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ind w:left="120" w:hanging="0"/>
        <w:jc w:val="center"/>
        <w:rPr>
          <w:lang w:val="ru-RU"/>
        </w:rPr>
      </w:pPr>
      <w:r>
        <w:rPr>
          <w:rFonts w:ascii="Times New Roman" w:hAnsi="Times New Roman"/>
          <w:b/>
          <w:color w:val="000000"/>
          <w:sz w:val="28"/>
          <w:lang w:val="ru-RU"/>
        </w:rPr>
        <w:t>МИНИСТЕРСТВО ПРОСВЕЩЕНИЯ РОССИЙСКОЙ ФЕДЕРАЦИИ</w:t>
      </w:r>
    </w:p>
    <w:p>
      <w:pPr>
        <w:pStyle w:val="Normal"/>
        <w:bidi w:val="0"/>
        <w:spacing w:lineRule="auto" w:line="240" w:before="0" w:after="0"/>
        <w:ind w:left="120" w:hanging="0"/>
        <w:jc w:val="center"/>
        <w:rPr>
          <w:lang w:val="ru-RU"/>
        </w:rPr>
      </w:pPr>
      <w:r>
        <w:rPr>
          <w:rFonts w:ascii="Times New Roman" w:hAnsi="Times New Roman"/>
          <w:b/>
          <w:color w:val="000000"/>
          <w:sz w:val="28"/>
          <w:lang w:val="ru-RU"/>
        </w:rPr>
        <w:t>‌</w:t>
      </w:r>
      <w:bookmarkStart w:id="0" w:name="4a322752-fcaf-4427-b9e0-cccde52766b4"/>
      <w:r>
        <w:rPr>
          <w:rFonts w:ascii="Times New Roman" w:hAnsi="Times New Roman"/>
          <w:b/>
          <w:color w:val="000000"/>
          <w:sz w:val="28"/>
          <w:lang w:val="ru-RU"/>
        </w:rPr>
        <w:t>Министерство образования Омской области</w:t>
      </w:r>
      <w:bookmarkEnd w:id="0"/>
      <w:r>
        <w:rPr>
          <w:rFonts w:ascii="Times New Roman" w:hAnsi="Times New Roman"/>
          <w:b/>
          <w:color w:val="000000"/>
          <w:sz w:val="28"/>
          <w:lang w:val="ru-RU"/>
        </w:rPr>
        <w:t xml:space="preserve">‌‌ </w:t>
      </w:r>
    </w:p>
    <w:p>
      <w:pPr>
        <w:pStyle w:val="Normal"/>
        <w:bidi w:val="0"/>
        <w:spacing w:lineRule="auto" w:line="240" w:before="0" w:after="0"/>
        <w:ind w:left="120" w:hanging="0"/>
        <w:jc w:val="center"/>
        <w:rPr>
          <w:lang w:val="ru-RU"/>
        </w:rPr>
      </w:pPr>
      <w:r>
        <w:rPr>
          <w:rFonts w:ascii="Times New Roman" w:hAnsi="Times New Roman"/>
          <w:b/>
          <w:color w:val="000000"/>
          <w:sz w:val="28"/>
          <w:lang w:val="ru-RU"/>
        </w:rPr>
        <w:t>‌</w:t>
      </w:r>
      <w:bookmarkStart w:id="1" w:name="822f47c8-4479-4ad4-bf35-6b6cd8b824a8"/>
      <w:r>
        <w:rPr>
          <w:rFonts w:ascii="Times New Roman" w:hAnsi="Times New Roman"/>
          <w:b/>
          <w:color w:val="000000"/>
          <w:sz w:val="28"/>
          <w:lang w:val="ru-RU"/>
        </w:rPr>
        <w:t>Департамент образования Администрации города Омска</w:t>
      </w:r>
      <w:bookmarkEnd w:id="1"/>
      <w:r>
        <w:rPr>
          <w:rFonts w:ascii="Times New Roman" w:hAnsi="Times New Roman"/>
          <w:b/>
          <w:color w:val="000000"/>
          <w:sz w:val="28"/>
          <w:lang w:val="ru-RU"/>
        </w:rPr>
        <w:t>‌</w:t>
      </w:r>
      <w:r>
        <w:rPr>
          <w:rFonts w:ascii="Times New Roman" w:hAnsi="Times New Roman"/>
          <w:color w:val="000000"/>
          <w:sz w:val="28"/>
          <w:lang w:val="ru-RU"/>
        </w:rPr>
        <w:t>​</w:t>
      </w:r>
    </w:p>
    <w:p>
      <w:pPr>
        <w:pStyle w:val="Normal"/>
        <w:bidi w:val="0"/>
        <w:spacing w:lineRule="auto" w:line="240" w:before="0" w:after="0"/>
        <w:ind w:left="120" w:hanging="0"/>
        <w:jc w:val="center"/>
        <w:rPr>
          <w:lang w:val="ru-RU"/>
        </w:rPr>
      </w:pPr>
      <w:r>
        <w:rPr>
          <w:rFonts w:ascii="Times New Roman" w:hAnsi="Times New Roman"/>
          <w:b/>
          <w:color w:val="000000"/>
          <w:sz w:val="28"/>
          <w:lang w:val="ru-RU"/>
        </w:rPr>
        <w:t>БОУ г. Омска "Средняя общеобразовательная школа № 112"</w:t>
      </w:r>
    </w:p>
    <w:p>
      <w:pPr>
        <w:pStyle w:val="Normal"/>
        <w:bidi w:val="0"/>
        <w:spacing w:before="0" w:after="0"/>
        <w:ind w:left="120" w:hanging="0"/>
        <w:jc w:val="left"/>
        <w:rPr>
          <w:lang w:val="ru-RU"/>
        </w:rPr>
      </w:pPr>
      <w:r>
        <w:rPr>
          <w:lang w:val="ru-RU"/>
        </w:rPr>
      </w:r>
    </w:p>
    <w:tbl>
      <w:tblPr>
        <w:tblW w:w="9345" w:type="dxa"/>
        <w:jc w:val="left"/>
        <w:tblInd w:w="108" w:type="dxa"/>
        <w:tblCellMar>
          <w:top w:w="0" w:type="dxa"/>
          <w:left w:w="108" w:type="dxa"/>
          <w:bottom w:w="0" w:type="dxa"/>
          <w:right w:w="108" w:type="dxa"/>
        </w:tblCellMar>
        <w:tblLook w:val="04a0" w:noVBand="1" w:noHBand="0" w:firstRow="1" w:lastRow="0" w:firstColumn="1" w:lastColumn="0"/>
      </w:tblPr>
      <w:tblGrid>
        <w:gridCol w:w="3115"/>
        <w:gridCol w:w="3115"/>
        <w:gridCol w:w="3115"/>
      </w:tblGrid>
      <w:tr>
        <w:trPr/>
        <w:tc>
          <w:tcPr>
            <w:tcW w:w="3115" w:type="dxa"/>
            <w:tcBorders/>
          </w:tcPr>
          <w:p>
            <w:pPr>
              <w:pStyle w:val="Normal"/>
              <w:bidi w:val="0"/>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bidi w:val="0"/>
              <w:spacing w:before="0" w:after="120"/>
              <w:jc w:val="lef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Школьным методическим объединением естественно-математического цикла</w:t>
            </w:r>
          </w:p>
          <w:p>
            <w:pPr>
              <w:pStyle w:val="Normal"/>
              <w:bidi w:val="0"/>
              <w:spacing w:lineRule="auto" w:line="240" w:before="0" w:after="120"/>
              <w:jc w:val="lef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w:t>
            </w:r>
          </w:p>
          <w:p>
            <w:pPr>
              <w:pStyle w:val="Normal"/>
              <w:bidi w:val="0"/>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Л.М. Яхина</w:t>
            </w:r>
          </w:p>
          <w:p>
            <w:pPr>
              <w:pStyle w:val="Normal"/>
              <w:bidi w:val="0"/>
              <w:spacing w:lineRule="auto" w:line="240" w:before="0" w:after="0"/>
              <w:jc w:val="lef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 1 от «30» 08   2023 г.</w:t>
            </w:r>
          </w:p>
        </w:tc>
        <w:tc>
          <w:tcPr>
            <w:tcW w:w="3115" w:type="dxa"/>
            <w:tcBorders/>
          </w:tcPr>
          <w:p>
            <w:pPr>
              <w:pStyle w:val="Normal"/>
              <w:bidi w:val="0"/>
              <w:spacing w:before="0" w:after="120"/>
              <w:jc w:val="left"/>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bidi w:val="0"/>
              <w:spacing w:before="0" w:after="120"/>
              <w:jc w:val="left"/>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w:t>
            </w:r>
          </w:p>
          <w:p>
            <w:pPr>
              <w:pStyle w:val="Normal"/>
              <w:bidi w:val="0"/>
              <w:spacing w:lineRule="auto" w:line="240" w:before="0" w:after="120"/>
              <w:jc w:val="lef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w:t>
            </w:r>
          </w:p>
          <w:p>
            <w:pPr>
              <w:pStyle w:val="Normal"/>
              <w:bidi w:val="0"/>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М.Н.Тимошина</w:t>
            </w:r>
          </w:p>
          <w:p>
            <w:pPr>
              <w:pStyle w:val="Normal"/>
              <w:bidi w:val="0"/>
              <w:spacing w:lineRule="auto" w:line="240" w:before="0" w:after="0"/>
              <w:jc w:val="lef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bidi w:val="0"/>
              <w:spacing w:lineRule="auto" w:line="240" w:before="0" w:after="0"/>
              <w:jc w:val="lef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bidi w:val="0"/>
              <w:spacing w:lineRule="auto" w:line="240" w:before="0" w:after="0"/>
              <w:jc w:val="lef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«30» 08   2023 г.</w:t>
            </w:r>
          </w:p>
        </w:tc>
        <w:tc>
          <w:tcPr>
            <w:tcW w:w="3115" w:type="dxa"/>
            <w:tcBorders/>
          </w:tcPr>
          <w:p>
            <w:pPr>
              <w:pStyle w:val="Normal"/>
              <w:bidi w:val="0"/>
              <w:spacing w:before="0" w:after="120"/>
              <w:jc w:val="left"/>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bidi w:val="0"/>
              <w:spacing w:before="0" w:after="120"/>
              <w:jc w:val="left"/>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bidi w:val="0"/>
              <w:spacing w:lineRule="auto" w:line="240" w:before="0" w:after="120"/>
              <w:jc w:val="lef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 </w:t>
            </w:r>
          </w:p>
          <w:p>
            <w:pPr>
              <w:pStyle w:val="Normal"/>
              <w:bidi w:val="0"/>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О.В. Рашидова</w:t>
            </w:r>
          </w:p>
          <w:p>
            <w:pPr>
              <w:pStyle w:val="Normal"/>
              <w:bidi w:val="0"/>
              <w:spacing w:lineRule="auto" w:line="240" w:before="0" w:after="0"/>
              <w:jc w:val="lef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148 - од от «30» 08   2023 г.</w:t>
            </w:r>
          </w:p>
          <w:p>
            <w:pPr>
              <w:pStyle w:val="Normal"/>
              <w:bidi w:val="0"/>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bidi w:val="0"/>
        <w:spacing w:before="0" w:after="0"/>
        <w:ind w:left="120" w:hanging="0"/>
        <w:jc w:val="left"/>
        <w:rPr>
          <w:lang w:val="ru-RU"/>
        </w:rPr>
      </w:pPr>
      <w:r>
        <w:rPr>
          <w:lang w:val="ru-RU"/>
        </w:rPr>
      </w:r>
      <w:bookmarkStart w:id="2" w:name="_GoBack"/>
      <w:bookmarkStart w:id="3" w:name="_GoBack"/>
      <w:bookmarkEnd w:id="3"/>
    </w:p>
    <w:p>
      <w:pPr>
        <w:pStyle w:val="Normal"/>
        <w:bidi w:val="0"/>
        <w:spacing w:before="0" w:after="0"/>
        <w:ind w:left="120" w:hanging="0"/>
        <w:jc w:val="left"/>
        <w:rPr>
          <w:lang w:val="ru-RU"/>
        </w:rPr>
      </w:pPr>
      <w:r>
        <w:rPr>
          <w:lang w:val="ru-RU"/>
        </w:rPr>
      </w:r>
    </w:p>
    <w:p>
      <w:pPr>
        <w:pStyle w:val="Normal"/>
        <w:bidi w:val="0"/>
        <w:spacing w:lineRule="auto" w:line="240" w:before="0" w:after="0"/>
        <w:ind w:left="120" w:hanging="0"/>
        <w:jc w:val="center"/>
        <w:rPr>
          <w:lang w:val="ru-RU"/>
        </w:rPr>
      </w:pPr>
      <w:r>
        <w:rPr>
          <w:rFonts w:ascii="Times New Roman" w:hAnsi="Times New Roman"/>
          <w:b/>
          <w:color w:val="000000"/>
          <w:sz w:val="28"/>
          <w:lang w:val="ru-RU"/>
        </w:rPr>
        <w:t>РАБОЧАЯ ПРОГРАММ</w:t>
      </w:r>
      <w:r>
        <w:rPr>
          <w:rFonts w:ascii="Times New Roman" w:hAnsi="Times New Roman"/>
          <w:b/>
          <w:color w:val="000000"/>
          <w:sz w:val="28"/>
          <w:lang w:val="ru-RU"/>
        </w:rPr>
        <w:t>А</w:t>
      </w:r>
    </w:p>
    <w:p>
      <w:pPr>
        <w:pStyle w:val="Normal"/>
        <w:bidi w:val="0"/>
        <w:spacing w:lineRule="auto" w:line="240"/>
        <w:jc w:val="center"/>
        <w:rPr>
          <w:rFonts w:ascii="Times New Roman" w:hAnsi="Times New Roman" w:cs="Times New Roman"/>
          <w:b/>
          <w:b/>
          <w:sz w:val="28"/>
          <w:szCs w:val="28"/>
        </w:rPr>
      </w:pPr>
      <w:r>
        <w:rPr>
          <w:rFonts w:cs="Times New Roman" w:ascii="Times New Roman" w:hAnsi="Times New Roman"/>
          <w:b/>
          <w:sz w:val="28"/>
          <w:szCs w:val="28"/>
        </w:rPr>
        <w:t xml:space="preserve">ПО </w:t>
      </w:r>
    </w:p>
    <w:p>
      <w:pPr>
        <w:pStyle w:val="NoSpacing"/>
        <w:spacing w:lineRule="auto" w:line="240"/>
        <w:jc w:val="center"/>
        <w:rPr>
          <w:rFonts w:ascii="Times New Roman" w:hAnsi="Times New Roman" w:cs="Times New Roman"/>
          <w:b/>
          <w:b/>
          <w:sz w:val="28"/>
          <w:szCs w:val="28"/>
        </w:rPr>
      </w:pPr>
      <w:r>
        <w:rPr>
          <w:rFonts w:cs="Times New Roman" w:ascii="Times New Roman" w:hAnsi="Times New Roman"/>
          <w:b/>
          <w:sz w:val="28"/>
          <w:szCs w:val="28"/>
        </w:rPr>
        <w:t xml:space="preserve">ВНЕУРОЧНОЙ ДЕЯТЕЛЬНОСТИ </w:t>
      </w:r>
    </w:p>
    <w:p>
      <w:pPr>
        <w:pStyle w:val="NoSpacing"/>
        <w:spacing w:lineRule="auto" w:line="240"/>
        <w:jc w:val="center"/>
        <w:rPr>
          <w:rFonts w:ascii="Times New Roman" w:hAnsi="Times New Roman" w:cs="Times New Roman"/>
          <w:b/>
          <w:b/>
          <w:sz w:val="28"/>
          <w:szCs w:val="28"/>
        </w:rPr>
      </w:pPr>
      <w:r>
        <w:rPr>
          <w:rFonts w:cs="Times New Roman" w:ascii="Times New Roman" w:hAnsi="Times New Roman"/>
          <w:b/>
          <w:sz w:val="28"/>
          <w:szCs w:val="28"/>
        </w:rPr>
        <w:t>«</w:t>
      </w:r>
      <w:r>
        <w:rPr>
          <w:rFonts w:eastAsia="Calibri" w:cs="Times New Roman" w:ascii="Times New Roman" w:hAnsi="Times New Roman" w:eastAsiaTheme="minorHAnsi"/>
          <w:b/>
          <w:color w:val="auto"/>
          <w:kern w:val="0"/>
          <w:sz w:val="28"/>
          <w:szCs w:val="28"/>
          <w:lang w:val="ru-RU" w:eastAsia="en-US" w:bidi="ar-SA"/>
        </w:rPr>
        <w:t>Основы программирования</w:t>
      </w:r>
      <w:r>
        <w:rPr>
          <w:rFonts w:cs="Times New Roman" w:ascii="Times New Roman" w:hAnsi="Times New Roman"/>
          <w:b/>
          <w:sz w:val="28"/>
          <w:szCs w:val="28"/>
        </w:rPr>
        <w:t>»</w:t>
      </w:r>
    </w:p>
    <w:p>
      <w:pPr>
        <w:pStyle w:val="NoSpacing"/>
        <w:spacing w:lineRule="auto" w:line="240"/>
        <w:jc w:val="center"/>
        <w:rPr>
          <w:rFonts w:ascii="Times New Roman" w:hAnsi="Times New Roman" w:cs="Times New Roman"/>
          <w:b/>
          <w:b/>
          <w:sz w:val="28"/>
          <w:szCs w:val="28"/>
        </w:rPr>
      </w:pPr>
      <w:r>
        <w:rPr>
          <w:rFonts w:cs="Times New Roman" w:ascii="Times New Roman" w:hAnsi="Times New Roman"/>
          <w:b/>
          <w:sz w:val="28"/>
          <w:szCs w:val="28"/>
        </w:rPr>
        <w:t>5-</w:t>
      </w:r>
      <w:r>
        <w:rPr>
          <w:rFonts w:cs="Times New Roman" w:ascii="Times New Roman" w:hAnsi="Times New Roman"/>
          <w:b/>
          <w:sz w:val="28"/>
          <w:szCs w:val="28"/>
        </w:rPr>
        <w:t>6</w:t>
      </w:r>
      <w:r>
        <w:rPr>
          <w:rFonts w:cs="Times New Roman" w:ascii="Times New Roman" w:hAnsi="Times New Roman"/>
          <w:b/>
          <w:sz w:val="28"/>
          <w:szCs w:val="28"/>
        </w:rPr>
        <w:t xml:space="preserve"> КЛАСС</w:t>
      </w:r>
    </w:p>
    <w:p>
      <w:pPr>
        <w:pStyle w:val="NoSpacing"/>
        <w:spacing w:lineRule="auto" w:line="240"/>
        <w:jc w:val="center"/>
        <w:rPr>
          <w:rFonts w:ascii="Times New Roman" w:hAnsi="Times New Roman" w:cs="Times New Roman"/>
          <w:b/>
          <w:b/>
          <w:sz w:val="28"/>
          <w:szCs w:val="28"/>
        </w:rPr>
      </w:pPr>
      <w:r>
        <w:rPr>
          <w:rFonts w:cs="Times New Roman" w:ascii="Times New Roman" w:hAnsi="Times New Roman"/>
          <w:b/>
          <w:sz w:val="28"/>
          <w:szCs w:val="28"/>
        </w:rPr>
        <w:t>НА 2023-2024 учебный год</w:t>
      </w:r>
    </w:p>
    <w:p>
      <w:pPr>
        <w:pStyle w:val="NoSpacing"/>
        <w:spacing w:lineRule="auto" w:line="240"/>
        <w:jc w:val="center"/>
        <w:rPr>
          <w:rFonts w:ascii="Times New Roman" w:hAnsi="Times New Roman" w:cs="Times New Roman"/>
          <w:b/>
          <w:b/>
          <w:sz w:val="28"/>
          <w:szCs w:val="28"/>
        </w:rPr>
      </w:pPr>
      <w:r>
        <w:rPr>
          <w:rFonts w:cs="Times New Roman" w:ascii="Times New Roman" w:hAnsi="Times New Roman"/>
          <w:b/>
          <w:sz w:val="28"/>
          <w:szCs w:val="28"/>
        </w:rPr>
        <w:t>по ФГОС ООО</w:t>
      </w:r>
    </w:p>
    <w:p>
      <w:pPr>
        <w:pStyle w:val="Normal"/>
        <w:bidi w:val="0"/>
        <w:spacing w:lineRule="auto" w:line="408" w:before="0" w:after="0"/>
        <w:ind w:left="120" w:hanging="0"/>
        <w:jc w:val="center"/>
        <w:rPr>
          <w:lang w:val="ru-RU"/>
        </w:rPr>
      </w:pPr>
      <w:r>
        <w:rPr>
          <w:rFonts w:cs="Times New Roman" w:ascii="Times New Roman" w:hAnsi="Times New Roman"/>
          <w:b/>
          <w:color w:val="000000"/>
          <w:sz w:val="28"/>
          <w:szCs w:val="28"/>
          <w:lang w:val="ru-RU"/>
        </w:rPr>
        <w:t>учитель:___</w:t>
      </w:r>
      <w:r>
        <w:rPr>
          <w:rFonts w:cs="Times New Roman" w:ascii="Times New Roman" w:hAnsi="Times New Roman"/>
          <w:b/>
          <w:color w:val="000000"/>
          <w:sz w:val="28"/>
          <w:szCs w:val="28"/>
          <w:u w:val="single"/>
          <w:lang w:val="ru-RU"/>
        </w:rPr>
        <w:t xml:space="preserve"> Тимошина В.О. </w:t>
      </w:r>
      <w:r>
        <w:rPr>
          <w:rFonts w:cs="Times New Roman" w:ascii="Times New Roman" w:hAnsi="Times New Roman"/>
          <w:b/>
          <w:color w:val="000000"/>
          <w:sz w:val="28"/>
          <w:szCs w:val="28"/>
          <w:lang w:val="ru-RU"/>
        </w:rPr>
        <w:t>___</w:t>
      </w:r>
      <w:r>
        <w:rPr>
          <w:rFonts w:ascii="Times New Roman" w:hAnsi="Times New Roman"/>
          <w:color w:val="000000"/>
          <w:sz w:val="28"/>
          <w:lang w:val="ru-RU"/>
        </w:rPr>
        <w:t xml:space="preserve"> </w:t>
      </w:r>
    </w:p>
    <w:p>
      <w:pPr>
        <w:pStyle w:val="Normal"/>
        <w:bidi w:val="0"/>
        <w:spacing w:before="0" w:after="0"/>
        <w:ind w:left="120" w:hanging="0"/>
        <w:jc w:val="center"/>
        <w:rPr>
          <w:lang w:val="ru-RU"/>
        </w:rPr>
      </w:pPr>
      <w:r>
        <w:rPr>
          <w:lang w:val="ru-RU"/>
        </w:rPr>
      </w:r>
    </w:p>
    <w:p>
      <w:pPr>
        <w:pStyle w:val="Normal"/>
        <w:bidi w:val="0"/>
        <w:spacing w:before="0" w:after="0"/>
        <w:ind w:left="120" w:hanging="0"/>
        <w:jc w:val="center"/>
        <w:rPr>
          <w:lang w:val="ru-RU"/>
        </w:rPr>
      </w:pPr>
      <w:r>
        <w:rPr>
          <w:lang w:val="ru-RU"/>
        </w:rPr>
      </w:r>
    </w:p>
    <w:p>
      <w:pPr>
        <w:pStyle w:val="Normal"/>
        <w:bidi w:val="0"/>
        <w:spacing w:before="0" w:after="0"/>
        <w:ind w:left="120" w:hanging="0"/>
        <w:jc w:val="center"/>
        <w:rPr>
          <w:lang w:val="ru-RU"/>
        </w:rPr>
      </w:pPr>
      <w:r>
        <w:rPr>
          <w:lang w:val="ru-RU"/>
        </w:rPr>
      </w:r>
    </w:p>
    <w:p>
      <w:pPr>
        <w:pStyle w:val="Normal"/>
        <w:bidi w:val="0"/>
        <w:spacing w:before="0" w:after="0"/>
        <w:ind w:left="120" w:hanging="0"/>
        <w:jc w:val="center"/>
        <w:rPr>
          <w:lang w:val="ru-RU"/>
        </w:rPr>
      </w:pPr>
      <w:r>
        <w:rPr>
          <w:lang w:val="ru-RU"/>
        </w:rPr>
      </w:r>
    </w:p>
    <w:p>
      <w:pPr>
        <w:pStyle w:val="Normal"/>
        <w:bidi w:val="0"/>
        <w:spacing w:before="0" w:after="0"/>
        <w:ind w:left="120" w:hanging="0"/>
        <w:jc w:val="center"/>
        <w:rPr>
          <w:lang w:val="ru-RU"/>
        </w:rPr>
      </w:pPr>
      <w:r>
        <w:rPr>
          <w:lang w:val="ru-RU"/>
        </w:rPr>
      </w:r>
    </w:p>
    <w:p>
      <w:pPr>
        <w:pStyle w:val="Normal"/>
        <w:bidi w:val="0"/>
        <w:spacing w:before="0" w:after="0"/>
        <w:ind w:hanging="0"/>
        <w:jc w:val="center"/>
        <w:rPr>
          <w:lang w:val="ru-RU"/>
        </w:rPr>
      </w:pPr>
      <w:r>
        <w:rPr>
          <w:rFonts w:ascii="Times New Roman" w:hAnsi="Times New Roman"/>
          <w:color w:val="000000"/>
          <w:sz w:val="28"/>
          <w:lang w:val="ru-RU"/>
        </w:rPr>
        <w:t>​</w:t>
      </w:r>
      <w:bookmarkStart w:id="4" w:name="83ace5c0-f913-49d8-975d-9ddb35d71a16"/>
      <w:r>
        <w:rPr>
          <w:rFonts w:ascii="Times New Roman" w:hAnsi="Times New Roman"/>
          <w:b/>
          <w:color w:val="000000"/>
          <w:sz w:val="28"/>
          <w:lang w:val="ru-RU"/>
        </w:rPr>
        <w:t>город Омск</w:t>
      </w:r>
      <w:bookmarkEnd w:id="4"/>
      <w:r>
        <w:rPr>
          <w:rFonts w:ascii="Times New Roman" w:hAnsi="Times New Roman"/>
          <w:b/>
          <w:color w:val="000000"/>
          <w:sz w:val="28"/>
          <w:lang w:val="ru-RU"/>
        </w:rPr>
        <w:t xml:space="preserve">‌ </w:t>
      </w:r>
      <w:bookmarkStart w:id="5" w:name="42db4f7f-2e59-42a2-8842-975d7f5699d1"/>
      <w:r>
        <w:rPr>
          <w:rFonts w:ascii="Times New Roman" w:hAnsi="Times New Roman"/>
          <w:b/>
          <w:color w:val="000000"/>
          <w:sz w:val="28"/>
          <w:lang w:val="ru-RU"/>
        </w:rPr>
        <w:t>2023</w:t>
      </w:r>
      <w:bookmarkEnd w:id="5"/>
      <w:r>
        <w:rPr>
          <w:rFonts w:ascii="Times New Roman" w:hAnsi="Times New Roman"/>
          <w:b/>
          <w:color w:val="000000"/>
          <w:sz w:val="28"/>
          <w:lang w:val="ru-RU"/>
        </w:rPr>
        <w:t>‌</w:t>
      </w:r>
      <w:r>
        <w:rPr>
          <w:rFonts w:ascii="Times New Roman" w:hAnsi="Times New Roman"/>
          <w:color w:val="000000"/>
          <w:sz w:val="28"/>
          <w:lang w:val="ru-RU"/>
        </w:rPr>
        <w:t>​</w:t>
      </w:r>
      <w:r>
        <w:br w:type="page"/>
      </w:r>
    </w:p>
    <w:p>
      <w:pPr>
        <w:pStyle w:val="Normal"/>
        <w:bidi w:val="0"/>
        <w:jc w:val="left"/>
        <w:rPr>
          <w:b/>
          <w:b/>
          <w:bCs/>
          <w:sz w:val="30"/>
          <w:szCs w:val="30"/>
        </w:rPr>
      </w:pPr>
      <w:r>
        <w:rPr>
          <w:b/>
          <w:bCs/>
          <w:sz w:val="30"/>
          <w:szCs w:val="30"/>
        </w:rPr>
        <w:t>Пояснительная записка</w:t>
      </w:r>
    </w:p>
    <w:p>
      <w:pPr>
        <w:pStyle w:val="Normal"/>
        <w:bidi w:val="0"/>
        <w:jc w:val="left"/>
        <w:rPr/>
      </w:pPr>
      <w:r>
        <w:rPr/>
      </w:r>
    </w:p>
    <w:p>
      <w:pPr>
        <w:pStyle w:val="Normal"/>
        <w:bidi w:val="0"/>
        <w:jc w:val="left"/>
        <w:rPr/>
      </w:pPr>
      <w:r>
        <w:rPr/>
        <w:t>Рабочая программа внеурочной деятельности «</w:t>
      </w:r>
      <w:r>
        <w:rPr/>
        <w:t>Основы программированя</w:t>
      </w:r>
      <w:r>
        <w:rPr/>
        <w:t xml:space="preserve">» для обучающихся </w:t>
      </w:r>
      <w:r>
        <w:rPr/>
        <w:t>5-6</w:t>
      </w:r>
      <w:r>
        <w:rPr/>
        <w:t xml:space="preserve"> класса составлена на основе федерального государственного образовательного стандарта «Информатика и ИКТ» </w:t>
      </w:r>
      <w:r>
        <w:rPr/>
        <w:t>для начальной и основной школы, учебного плана,примерной программы основного общего образования по информатике с учетом авторских материалов Л.Л.Босовой, Н.В.Макаровой, Н.В.Матвеевой.</w:t>
      </w:r>
    </w:p>
    <w:p>
      <w:pPr>
        <w:pStyle w:val="Normal"/>
        <w:bidi w:val="0"/>
        <w:jc w:val="left"/>
        <w:rPr/>
      </w:pPr>
      <w:r>
        <w:rPr/>
      </w:r>
    </w:p>
    <w:p>
      <w:pPr>
        <w:pStyle w:val="Normal"/>
        <w:bidi w:val="0"/>
        <w:jc w:val="left"/>
        <w:rPr/>
      </w:pPr>
      <w:r>
        <w:rPr/>
        <w:t>Программа разработана в соответствии:</w:t>
      </w:r>
    </w:p>
    <w:p>
      <w:pPr>
        <w:pStyle w:val="Normal"/>
        <w:bidi w:val="0"/>
        <w:jc w:val="left"/>
        <w:rPr/>
      </w:pPr>
      <w:r>
        <w:rPr/>
        <w:t>- Законом РФ «Об образовании в Российской Федерации» (от 29 декабря 2012 года №273-ФЗ);</w:t>
      </w:r>
    </w:p>
    <w:p>
      <w:pPr>
        <w:pStyle w:val="Normal"/>
        <w:bidi w:val="0"/>
        <w:jc w:val="left"/>
        <w:rPr/>
      </w:pPr>
      <w:r>
        <w:rPr/>
        <w:t>- Концепцией развития дополнительного образования детей (утв. Распоряжением правительства РФ от 4 сентября 2014 г. №1726-р);</w:t>
      </w:r>
    </w:p>
    <w:p>
      <w:pPr>
        <w:pStyle w:val="Normal"/>
        <w:bidi w:val="0"/>
        <w:jc w:val="left"/>
        <w:rPr/>
      </w:pPr>
      <w:r>
        <w:rPr/>
        <w:t xml:space="preserve">- </w:t>
      </w:r>
      <w:r>
        <w:rPr/>
        <w:t>Приказом Минобрнауки РФ от 29.08.2013 г. №1008 «Порядок организации и осуществления образовательной деятельности по дополнительным общеобразовательным программам»;</w:t>
      </w:r>
    </w:p>
    <w:p>
      <w:pPr>
        <w:pStyle w:val="Normal"/>
        <w:bidi w:val="0"/>
        <w:jc w:val="left"/>
        <w:rPr/>
      </w:pPr>
      <w:r>
        <w:rPr/>
        <w:t xml:space="preserve">- </w:t>
      </w:r>
      <w:r>
        <w:rPr/>
        <w:t>Постановлением Главного государственного санитарного врача РФ от 2 июля 2014 г. №41 «Об утверждении СанПиН 2.4.4.3172-14 «Санитароэпидемиологические требования к устройству, содержанию и организации режима работы образовательных организаций ДО детей»;</w:t>
      </w:r>
    </w:p>
    <w:p>
      <w:pPr>
        <w:pStyle w:val="Normal"/>
        <w:bidi w:val="0"/>
        <w:jc w:val="left"/>
        <w:rPr/>
      </w:pPr>
      <w:r>
        <w:rPr/>
        <w:t xml:space="preserve">- </w:t>
      </w:r>
      <w:r>
        <w:rPr/>
        <w:t xml:space="preserve">Письмом Минобрнаки </w:t>
      </w:r>
      <w:r>
        <w:rPr/>
        <w:t>РФ</w:t>
      </w:r>
      <w:r>
        <w:rPr/>
        <w:t xml:space="preserve"> от 18.11.2015 г. №09-3242 «О направлении рекомендаций» (вместе с «Методическими рекомендациями по проектированию дополнительных общеразвивающих программ»);</w:t>
      </w:r>
    </w:p>
    <w:p>
      <w:pPr>
        <w:pStyle w:val="Normal"/>
        <w:bidi w:val="0"/>
        <w:jc w:val="left"/>
        <w:rPr/>
      </w:pPr>
      <w:r>
        <w:rPr/>
        <w:t xml:space="preserve">- </w:t>
      </w:r>
      <w:r>
        <w:rPr/>
        <w:t>Пи</w:t>
      </w:r>
      <w:r>
        <w:rPr/>
        <w:t>сьмом Минобрауки РФ от 14.12.2015 г. №09-3564 «О внеурочной деятельности и реализации дополнительных общеобразовательных программ» (вместе с «Методическими рекомендациями по организации внеурочной деятельности и реализации дополнительных общеобразовательных программ»);</w:t>
      </w:r>
    </w:p>
    <w:p>
      <w:pPr>
        <w:pStyle w:val="Normal"/>
        <w:bidi w:val="0"/>
        <w:jc w:val="left"/>
        <w:rPr/>
      </w:pPr>
      <w:r>
        <w:rPr/>
        <w:t xml:space="preserve">- </w:t>
      </w:r>
      <w:r>
        <w:rPr/>
        <w:t>Письмом Минобрнауки РФ от 11.12.2006 г. №06-1844 «О примерных требованиях к программам дополнительного образования детей»;</w:t>
      </w:r>
    </w:p>
    <w:p>
      <w:pPr>
        <w:pStyle w:val="Normal"/>
        <w:bidi w:val="0"/>
        <w:jc w:val="left"/>
        <w:rPr/>
      </w:pPr>
      <w:r>
        <w:rPr/>
        <w:t xml:space="preserve">- </w:t>
      </w:r>
      <w:r>
        <w:rPr/>
        <w:t xml:space="preserve">Федеральный государственный образовательный стандарт начального общего образования (утвержден приказом Министерства образования и науки Российской Федерации от 6 октября 2009 г. №373); </w:t>
      </w:r>
    </w:p>
    <w:p>
      <w:pPr>
        <w:pStyle w:val="Normal"/>
        <w:bidi w:val="0"/>
        <w:jc w:val="left"/>
        <w:rPr/>
      </w:pPr>
      <w:r>
        <w:rPr/>
        <w:t xml:space="preserve">- </w:t>
      </w:r>
      <w:r>
        <w:rPr/>
        <w:t>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№1897) (ред. 21.12.2020);</w:t>
      </w:r>
    </w:p>
    <w:p>
      <w:pPr>
        <w:pStyle w:val="Normal"/>
        <w:bidi w:val="0"/>
        <w:jc w:val="left"/>
        <w:rPr/>
      </w:pPr>
      <w:r>
        <w:rPr/>
        <w:t xml:space="preserve">- </w:t>
      </w:r>
      <w:r>
        <w:rPr/>
        <w:t>Федеральный государственный образовательный стандарт среднего общего образования (утвержден приказом Министерства образования и науки Российской Федерации от 17 мая 2012 г. №413) (ред. 11.12.2020).</w:t>
      </w:r>
    </w:p>
    <w:p>
      <w:pPr>
        <w:pStyle w:val="Normal"/>
        <w:bidi w:val="0"/>
        <w:jc w:val="left"/>
        <w:rPr/>
      </w:pPr>
      <w:r>
        <w:rPr/>
        <w:t>Данная программа разработана для учащихся 2-5 классов. Рассчитана на _ часа (_ часов в неделю), длительностью 1 год.</w:t>
      </w:r>
    </w:p>
    <w:p>
      <w:pPr>
        <w:pStyle w:val="Normal"/>
        <w:bidi w:val="0"/>
        <w:jc w:val="left"/>
        <w:rPr>
          <w:b w:val="false"/>
          <w:b w:val="false"/>
          <w:bCs w:val="false"/>
        </w:rPr>
      </w:pPr>
      <w:r>
        <w:rPr>
          <w:b w:val="false"/>
          <w:bCs w:val="false"/>
        </w:rPr>
        <w:t>Выбор данной программы — один из возможных вариантов подготовки обучающихся к изучению базового школьного курса информатики. Данный курс является наиболее благоприятным этапом для формирования инструментальных личностных ресурсов, благодаря чему он может стать ключевым плацдармом всего школьного образования для формирования метапредметных образовательных результатов — освоенных обучающимися на базе одного, нескольких или всех учебных предметов способов деятельности, применимых как в рамках учебного образовательного процесса, так и в реальных жизненных ситуациях.</w:t>
      </w:r>
    </w:p>
    <w:p>
      <w:pPr>
        <w:pStyle w:val="Normal"/>
        <w:bidi w:val="0"/>
        <w:jc w:val="left"/>
        <w:rPr>
          <w:b w:val="false"/>
          <w:b w:val="false"/>
          <w:bCs w:val="false"/>
        </w:rPr>
      </w:pPr>
      <w:r>
        <w:rPr>
          <w:b w:val="false"/>
          <w:bCs w:val="false"/>
        </w:rPr>
        <w:t>Данная программа внеурочной деятельности, помимо основных понятий, содержит дополнительный изучаемый материал (работа с сервисами Интернет для создания векторных изображений, модели и моделирование, работа с программами для создания мультимедиа), что значительно расширяет формирование универсальных учебных и предметных навыков.</w:t>
      </w:r>
    </w:p>
    <w:p>
      <w:pPr>
        <w:pStyle w:val="Normal"/>
        <w:bidi w:val="0"/>
        <w:jc w:val="left"/>
        <w:rPr>
          <w:b/>
          <w:b/>
          <w:bCs/>
        </w:rPr>
      </w:pPr>
      <w:r>
        <w:rPr>
          <w:b/>
          <w:bCs/>
        </w:rPr>
      </w:r>
    </w:p>
    <w:p>
      <w:pPr>
        <w:pStyle w:val="Normal"/>
        <w:bidi w:val="0"/>
        <w:jc w:val="left"/>
        <w:rPr>
          <w:b/>
          <w:b/>
          <w:bCs/>
        </w:rPr>
      </w:pPr>
      <w:r>
        <w:rPr>
          <w:b/>
          <w:bCs/>
        </w:rPr>
        <w:t>Общая характеристика учебного курса.</w:t>
      </w:r>
    </w:p>
    <w:p>
      <w:pPr>
        <w:pStyle w:val="Normal"/>
        <w:bidi w:val="0"/>
        <w:jc w:val="left"/>
        <w:rPr/>
      </w:pPr>
      <w:r>
        <w:rPr/>
        <w:t>П</w:t>
      </w:r>
      <w:r>
        <w:rPr/>
        <w:t>рограмма внеурочной деятельности «</w:t>
      </w:r>
      <w:r>
        <w:rPr/>
        <w:t xml:space="preserve">Основы </w:t>
      </w:r>
      <w:r>
        <w:rPr/>
        <w:t>программирования</w:t>
      </w:r>
      <w:r>
        <w:rPr/>
        <w:t xml:space="preserve">» имеет общеинтеллектуальную направленность. </w:t>
      </w:r>
    </w:p>
    <w:p>
      <w:pPr>
        <w:pStyle w:val="Normal"/>
        <w:bidi w:val="0"/>
        <w:jc w:val="left"/>
        <w:rPr/>
      </w:pPr>
      <w:r>
        <w:rPr/>
        <w:t xml:space="preserve">Актуальность данной программы состоит в том, что на сегодняшний день процессы информации </w:t>
      </w:r>
      <w:r>
        <w:rPr/>
        <w:t xml:space="preserve">постепенно уступают место процессам </w:t>
      </w:r>
      <w:r>
        <w:rPr/>
        <w:t xml:space="preserve">цифровизации, </w:t>
      </w:r>
      <w:r>
        <w:rPr/>
        <w:t>а те ,в свою очередь,</w:t>
      </w:r>
      <w:r>
        <w:rPr/>
        <w:t xml:space="preserve"> стремительно набирают темп роста. В среде образования автоматизация предполагает использование цифровых учебников, технологий Web 2.0., виртуальных аудиторий и прочих электронных образовательных ресурсов, упрощающих учебный процесс. </w:t>
      </w:r>
      <w:r>
        <w:rPr/>
        <w:t xml:space="preserve">Цифровые технологии в современном обществе — это не просто инструмент, но и среда существования, открывающая новые возможности. Человек должен обладать цифровой грамотностью, благодаря этому он научится создавать и применять контент, созданный посредством цифровых технологий. К сожалению, на сегодняшний день дети вырастают, так и не познав подлинных возможностей компьютера. Так, по статистике РИА Новости на 2021 год, около 60% детей используют гаджеты для учебы, из них 73,2% для игр и просмотра развлекательного контента. Бесконтрольное нахождение за компьютером искажает представление о понятии «информационное пространство» и о компьютере, как о средстве доступа в это пространство. В результате — компьютер остается для школьников нереализованным средством получения знаний. </w:t>
      </w:r>
      <w:r>
        <w:rPr/>
        <w:t xml:space="preserve">Вследствие чего возникает потребность усилить воздействие компьютера как средства познания окружающего мира. </w:t>
      </w:r>
    </w:p>
    <w:p>
      <w:pPr>
        <w:pStyle w:val="Normal"/>
        <w:bidi w:val="0"/>
        <w:jc w:val="left"/>
        <w:rPr/>
      </w:pPr>
      <w:r>
        <w:rPr/>
      </w:r>
    </w:p>
    <w:p>
      <w:pPr>
        <w:pStyle w:val="Normal"/>
        <w:bidi w:val="0"/>
        <w:jc w:val="left"/>
        <w:rPr>
          <w:b/>
          <w:b/>
          <w:bCs/>
        </w:rPr>
      </w:pPr>
      <w:r>
        <w:rPr>
          <w:b/>
          <w:bCs/>
        </w:rPr>
        <w:t>ЦЕЛИ:</w:t>
      </w:r>
    </w:p>
    <w:p>
      <w:pPr>
        <w:pStyle w:val="Normal"/>
        <w:bidi w:val="0"/>
        <w:jc w:val="left"/>
        <w:rPr/>
      </w:pPr>
      <w:r>
        <w:rPr/>
        <w:t xml:space="preserve">1. </w:t>
      </w:r>
      <w:r>
        <w:rPr/>
        <w:t>Сформировать у обучающихся базовые навыки владения компьютером, использования его для поиска информации, оформления результатов своей деятельности и решения практических задач.</w:t>
      </w:r>
    </w:p>
    <w:p>
      <w:pPr>
        <w:pStyle w:val="Normal"/>
        <w:bidi w:val="0"/>
        <w:jc w:val="left"/>
        <w:rPr/>
      </w:pPr>
      <w:r>
        <w:rPr/>
        <w:t xml:space="preserve">2. Подготовить учащихся к </w:t>
      </w:r>
      <w:r>
        <w:rPr/>
        <w:t>изучению информатики, как учебного предмета, в рамках основного и среднего общего образования.</w:t>
      </w:r>
    </w:p>
    <w:p>
      <w:pPr>
        <w:pStyle w:val="Normal"/>
        <w:bidi w:val="0"/>
        <w:jc w:val="left"/>
        <w:rPr/>
      </w:pPr>
      <w:r>
        <w:rPr/>
        <w:t>3. Подготовить учащихся к активной полноценной жизни и работе в условиях информационно и технологически развитого общества.</w:t>
      </w:r>
    </w:p>
    <w:p>
      <w:pPr>
        <w:pStyle w:val="Normal"/>
        <w:bidi w:val="0"/>
        <w:jc w:val="left"/>
        <w:rPr/>
      </w:pPr>
      <w:r>
        <w:rPr/>
      </w:r>
    </w:p>
    <w:p>
      <w:pPr>
        <w:pStyle w:val="Normal"/>
        <w:bidi w:val="0"/>
        <w:jc w:val="left"/>
        <w:rPr/>
      </w:pPr>
      <w:r>
        <w:rPr/>
        <w:t>ПЛАНИРУЕМЫЕ ОБРАЗОВАТЕЛЬНЫЕ РЕЗУЛЬТАТЫ</w:t>
      </w:r>
    </w:p>
    <w:p>
      <w:pPr>
        <w:pStyle w:val="Normal"/>
        <w:bidi w:val="0"/>
        <w:jc w:val="left"/>
        <w:rPr>
          <w:i/>
          <w:i/>
          <w:iCs/>
        </w:rPr>
      </w:pPr>
      <w:r>
        <w:rPr>
          <w:i/>
          <w:iCs/>
        </w:rPr>
        <w:t>ЛИЧНОСТНЫЕ РЕЗУЛЬТАТЫ</w:t>
      </w:r>
    </w:p>
    <w:p>
      <w:pPr>
        <w:pStyle w:val="Normal"/>
        <w:bidi w:val="0"/>
        <w:jc w:val="left"/>
        <w:rPr/>
      </w:pPr>
      <w:r>
        <w:rPr/>
      </w:r>
    </w:p>
    <w:p>
      <w:pPr>
        <w:pStyle w:val="Normal"/>
        <w:bidi w:val="0"/>
        <w:jc w:val="left"/>
        <w:rPr/>
      </w:pPr>
      <w:r>
        <w:rPr/>
        <w:t>Личностные результаты имеют направленность на решение задач воспитания, развития и социализации обучающихся средствами предмета.</w:t>
      </w:r>
    </w:p>
    <w:p>
      <w:pPr>
        <w:pStyle w:val="Normal"/>
        <w:bidi w:val="0"/>
        <w:jc w:val="left"/>
        <w:rPr/>
      </w:pPr>
      <w:r>
        <w:rPr/>
      </w:r>
    </w:p>
    <w:p>
      <w:pPr>
        <w:pStyle w:val="Normal"/>
        <w:numPr>
          <w:ilvl w:val="0"/>
          <w:numId w:val="2"/>
        </w:numPr>
        <w:bidi w:val="0"/>
        <w:jc w:val="left"/>
        <w:rPr/>
      </w:pPr>
      <w:r>
        <w:rPr/>
        <w:t>Патриотическое воспитание: 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pPr>
        <w:pStyle w:val="Normal"/>
        <w:numPr>
          <w:ilvl w:val="0"/>
          <w:numId w:val="2"/>
        </w:numPr>
        <w:bidi w:val="0"/>
        <w:jc w:val="left"/>
        <w:rPr/>
      </w:pPr>
      <w:r>
        <w:rPr/>
        <w:t>Духовно-нравственное воспитание: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w:t>
      </w:r>
    </w:p>
    <w:p>
      <w:pPr>
        <w:pStyle w:val="Normal"/>
        <w:numPr>
          <w:ilvl w:val="0"/>
          <w:numId w:val="2"/>
        </w:numPr>
        <w:bidi w:val="0"/>
        <w:jc w:val="left"/>
        <w:rPr/>
      </w:pPr>
      <w:r>
        <w:rPr/>
        <w:t>Гражданское воспитание: 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w:t>
        <w:softHyphen/>
        <w:t>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pPr>
        <w:pStyle w:val="Normal"/>
        <w:numPr>
          <w:ilvl w:val="0"/>
          <w:numId w:val="2"/>
        </w:numPr>
        <w:bidi w:val="0"/>
        <w:jc w:val="left"/>
        <w:rPr/>
      </w:pPr>
      <w:r>
        <w:rPr/>
        <w:t>Ценности научного познания: 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 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pPr>
        <w:pStyle w:val="Normal"/>
        <w:numPr>
          <w:ilvl w:val="0"/>
          <w:numId w:val="2"/>
        </w:numPr>
        <w:bidi w:val="0"/>
        <w:jc w:val="left"/>
        <w:rPr/>
      </w:pPr>
      <w:r>
        <w:rPr/>
        <w:t>Формирование культуры здоровья: 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(ИКТ).</w:t>
      </w:r>
    </w:p>
    <w:p>
      <w:pPr>
        <w:pStyle w:val="Normal"/>
        <w:numPr>
          <w:ilvl w:val="0"/>
          <w:numId w:val="2"/>
        </w:numPr>
        <w:bidi w:val="0"/>
        <w:jc w:val="left"/>
        <w:rPr/>
      </w:pPr>
      <w:r>
        <w:rPr/>
        <w:t xml:space="preserve">Трудовое воспитание: 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pPr>
        <w:pStyle w:val="Normal"/>
        <w:numPr>
          <w:ilvl w:val="0"/>
          <w:numId w:val="2"/>
        </w:numPr>
        <w:bidi w:val="0"/>
        <w:jc w:val="left"/>
        <w:rPr/>
      </w:pPr>
      <w:r>
        <w:rPr/>
        <w:t>Экологическое воспитание: осознание глобального характера экологических проблем и путей их решения, в том числе с учётом возможностей ИКТ.</w:t>
      </w:r>
    </w:p>
    <w:p>
      <w:pPr>
        <w:pStyle w:val="Normal"/>
        <w:numPr>
          <w:ilvl w:val="0"/>
          <w:numId w:val="2"/>
        </w:numPr>
        <w:bidi w:val="0"/>
        <w:jc w:val="left"/>
        <w:rPr/>
      </w:pPr>
      <w:r>
        <w:rPr/>
        <w:t>Адаптация обучающегося к изменяющимся условиям социальной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pPr>
        <w:pStyle w:val="Normal"/>
        <w:bidi w:val="0"/>
        <w:jc w:val="left"/>
        <w:rPr/>
      </w:pPr>
      <w:r>
        <w:rPr/>
      </w:r>
    </w:p>
    <w:p>
      <w:pPr>
        <w:pStyle w:val="Normal"/>
        <w:bidi w:val="0"/>
        <w:jc w:val="left"/>
        <w:rPr>
          <w:i/>
          <w:i/>
          <w:iCs/>
        </w:rPr>
      </w:pPr>
      <w:r>
        <w:rPr>
          <w:i/>
          <w:iCs/>
        </w:rPr>
        <w:t>МЕТАПРЕДМЕТНЫЕ РЕЗУЛЬТАТЫ</w:t>
      </w:r>
    </w:p>
    <w:p>
      <w:pPr>
        <w:pStyle w:val="Normal"/>
        <w:bidi w:val="0"/>
        <w:jc w:val="left"/>
        <w:rPr/>
      </w:pPr>
      <w:r>
        <w:rPr/>
      </w:r>
    </w:p>
    <w:p>
      <w:pPr>
        <w:pStyle w:val="Normal"/>
        <w:bidi w:val="0"/>
        <w:jc w:val="left"/>
        <w:rPr/>
      </w:pPr>
      <w:r>
        <w:rPr/>
        <w:t>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w:t>
      </w:r>
    </w:p>
    <w:p>
      <w:pPr>
        <w:pStyle w:val="Normal"/>
        <w:bidi w:val="0"/>
        <w:jc w:val="left"/>
        <w:rPr/>
      </w:pPr>
      <w:r>
        <w:rPr/>
      </w:r>
    </w:p>
    <w:p>
      <w:pPr>
        <w:pStyle w:val="Normal"/>
        <w:bidi w:val="0"/>
        <w:jc w:val="left"/>
        <w:rPr>
          <w:b/>
          <w:b/>
          <w:bCs/>
        </w:rPr>
      </w:pPr>
      <w:r>
        <w:rPr>
          <w:b/>
          <w:bCs/>
        </w:rPr>
        <w:t>Универсальные познавательные действия</w:t>
      </w:r>
    </w:p>
    <w:p>
      <w:pPr>
        <w:pStyle w:val="Normal"/>
        <w:bidi w:val="0"/>
        <w:jc w:val="left"/>
        <w:rPr/>
      </w:pPr>
      <w:r>
        <w:rPr/>
        <w:t>Базовые логические действия: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умение создавать, применять и преобразовывать знаки и символы, модели и схемы для решения учебных и познавательных задач;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bidi w:val="0"/>
        <w:jc w:val="left"/>
        <w:rPr/>
      </w:pPr>
      <w:r>
        <w:rPr/>
      </w:r>
    </w:p>
    <w:p>
      <w:pPr>
        <w:pStyle w:val="Normal"/>
        <w:bidi w:val="0"/>
        <w:jc w:val="left"/>
        <w:rPr/>
      </w:pPr>
      <w:r>
        <w:rPr/>
        <w:t>Базовые исследовательские действия: формулировать вопросы, фиксирующие разрыв между реальным и желательным состоянием ситуации, объекта, и самостоятельно устанавливать искомое и данное; оценивать на применимость и достоверность информацию, полученную в ходе исследования;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Normal"/>
        <w:bidi w:val="0"/>
        <w:jc w:val="left"/>
        <w:rPr/>
      </w:pPr>
      <w:r>
        <w:rPr/>
      </w:r>
    </w:p>
    <w:p>
      <w:pPr>
        <w:pStyle w:val="Normal"/>
        <w:bidi w:val="0"/>
        <w:jc w:val="left"/>
        <w:rPr/>
      </w:pPr>
      <w:r>
        <w:rPr/>
        <w:t>Работа с информацией: выявлять дефицит информации, данных, необходимых для решения поставленной задачи;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учителем или сформулированным самостоятельно; эффективно запоминать и систематизировать информацию.</w:t>
      </w:r>
    </w:p>
    <w:p>
      <w:pPr>
        <w:pStyle w:val="Normal"/>
        <w:bidi w:val="0"/>
        <w:jc w:val="left"/>
        <w:rPr>
          <w:b/>
          <w:b/>
          <w:bCs/>
        </w:rPr>
      </w:pPr>
      <w:r>
        <w:rPr>
          <w:b/>
          <w:bCs/>
        </w:rPr>
      </w:r>
    </w:p>
    <w:p>
      <w:pPr>
        <w:pStyle w:val="Normal"/>
        <w:bidi w:val="0"/>
        <w:jc w:val="left"/>
        <w:rPr>
          <w:b/>
          <w:b/>
          <w:bCs/>
        </w:rPr>
      </w:pPr>
      <w:r>
        <w:rPr>
          <w:b/>
          <w:bCs/>
        </w:rPr>
        <w:t>Универсальные коммуникативные действия</w:t>
      </w:r>
    </w:p>
    <w:p>
      <w:pPr>
        <w:pStyle w:val="Normal"/>
        <w:bidi w:val="0"/>
        <w:jc w:val="left"/>
        <w:rPr/>
      </w:pPr>
      <w:r>
        <w:rPr/>
      </w:r>
    </w:p>
    <w:p>
      <w:pPr>
        <w:pStyle w:val="Normal"/>
        <w:bidi w:val="0"/>
        <w:jc w:val="left"/>
        <w:rPr/>
      </w:pPr>
      <w:r>
        <w:rPr/>
        <w:t>Общение: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bidi w:val="0"/>
        <w:jc w:val="left"/>
        <w:rPr/>
      </w:pPr>
      <w:r>
        <w:rPr/>
      </w:r>
    </w:p>
    <w:p>
      <w:pPr>
        <w:pStyle w:val="Normal"/>
        <w:bidi w:val="0"/>
        <w:jc w:val="left"/>
        <w:rPr/>
      </w:pPr>
      <w:r>
        <w:rPr/>
        <w:t>Совместная деятельность (сотрудничество):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оценивать качество своего вклада в общий информационный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bidi w:val="0"/>
        <w:jc w:val="left"/>
        <w:rPr/>
      </w:pPr>
      <w:r>
        <w:rPr/>
      </w:r>
    </w:p>
    <w:p>
      <w:pPr>
        <w:pStyle w:val="Normal"/>
        <w:bidi w:val="0"/>
        <w:jc w:val="left"/>
        <w:rPr>
          <w:b/>
          <w:b/>
          <w:bCs/>
        </w:rPr>
      </w:pPr>
      <w:r>
        <w:rPr>
          <w:b/>
          <w:bCs/>
        </w:rPr>
        <w:t>Универсальные регулятивные действия</w:t>
      </w:r>
    </w:p>
    <w:p>
      <w:pPr>
        <w:pStyle w:val="Normal"/>
        <w:bidi w:val="0"/>
        <w:jc w:val="left"/>
        <w:rPr/>
      </w:pPr>
      <w:r>
        <w:rPr/>
      </w:r>
    </w:p>
    <w:p>
      <w:pPr>
        <w:pStyle w:val="Normal"/>
        <w:bidi w:val="0"/>
        <w:jc w:val="left"/>
        <w:rPr/>
      </w:pPr>
      <w:r>
        <w:rPr/>
        <w:t>Самоорганизация: выявлять в жизненных и учебных ситуациях проблемы, требующие решения; ориентироваться в различных подходах к принятию решений (индивидуальное принятие решений, принятие решений в группе);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делать выбор в условиях противоречивой информации и брать ответственность за решение.</w:t>
      </w:r>
    </w:p>
    <w:p>
      <w:pPr>
        <w:pStyle w:val="Normal"/>
        <w:bidi w:val="0"/>
        <w:jc w:val="left"/>
        <w:rPr/>
      </w:pPr>
      <w:r>
        <w:rPr/>
      </w:r>
    </w:p>
    <w:p>
      <w:pPr>
        <w:pStyle w:val="Normal"/>
        <w:bidi w:val="0"/>
        <w:jc w:val="left"/>
        <w:rPr/>
      </w:pPr>
      <w:r>
        <w:rPr/>
        <w:t>Самоконтроль (рефлексия): владеть способами самоконтроля, самомотивации и рефлексии; давать адекватную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pPr>
        <w:pStyle w:val="Normal"/>
        <w:bidi w:val="0"/>
        <w:jc w:val="left"/>
        <w:rPr/>
      </w:pPr>
      <w:r>
        <w:rPr/>
      </w:r>
    </w:p>
    <w:p>
      <w:pPr>
        <w:pStyle w:val="Normal"/>
        <w:bidi w:val="0"/>
        <w:jc w:val="left"/>
        <w:rPr/>
      </w:pPr>
      <w:r>
        <w:rPr/>
        <w:t>Эмоциональный интеллект: ставить себя на место другого человека, понимать мотивы и намерения другого.</w:t>
      </w:r>
    </w:p>
    <w:p>
      <w:pPr>
        <w:pStyle w:val="Normal"/>
        <w:bidi w:val="0"/>
        <w:jc w:val="left"/>
        <w:rPr/>
      </w:pPr>
      <w:r>
        <w:rPr/>
      </w:r>
    </w:p>
    <w:p>
      <w:pPr>
        <w:pStyle w:val="Normal"/>
        <w:bidi w:val="0"/>
        <w:jc w:val="left"/>
        <w:rPr/>
      </w:pPr>
      <w:r>
        <w:rPr/>
        <w:t>Принятие себя и других: осознавать невозможность контролировать всё вокруг даже в условиях открытого доступа к любым объёмам информации.</w:t>
      </w:r>
    </w:p>
    <w:p>
      <w:pPr>
        <w:pStyle w:val="Normal"/>
        <w:bidi w:val="0"/>
        <w:jc w:val="left"/>
        <w:rPr/>
      </w:pPr>
      <w:r>
        <w:rPr/>
      </w:r>
    </w:p>
    <w:p>
      <w:pPr>
        <w:pStyle w:val="Normal"/>
        <w:bidi w:val="0"/>
        <w:jc w:val="left"/>
        <w:rPr>
          <w:i/>
          <w:i/>
          <w:iCs/>
        </w:rPr>
      </w:pPr>
      <w:r>
        <w:rPr>
          <w:i/>
          <w:iCs/>
        </w:rPr>
        <w:t>ПРЕДМЕТНЫЕ РЕЗУЛЬТАТЫ</w:t>
      </w:r>
    </w:p>
    <w:p>
      <w:pPr>
        <w:pStyle w:val="Normal"/>
        <w:bidi w:val="0"/>
        <w:jc w:val="left"/>
        <w:rPr>
          <w:i/>
          <w:i/>
          <w:iCs/>
        </w:rPr>
      </w:pPr>
      <w:r>
        <w:rPr>
          <w:i/>
          <w:iCs/>
        </w:rPr>
      </w:r>
    </w:p>
    <w:p>
      <w:pPr>
        <w:pStyle w:val="Normal"/>
        <w:bidi w:val="0"/>
        <w:jc w:val="left"/>
        <w:rPr/>
      </w:pPr>
      <w:r>
        <w:rPr/>
        <w:t>Предметные результаты освоения обязательного предметного содержания, установленного данной рабочей программой, отражают сформированность у обучающихся умений: пояснять на примерах смысл понятий «информация», «информационный процесс», «обработка информации», «хранение информации», «передача информации»;</w:t>
      </w:r>
    </w:p>
    <w:p>
      <w:pPr>
        <w:pStyle w:val="Normal"/>
        <w:bidi w:val="0"/>
        <w:jc w:val="left"/>
        <w:rPr/>
      </w:pPr>
      <w:r>
        <w:rPr/>
        <w:t xml:space="preserve">    </w:t>
      </w:r>
      <w:r>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pPr>
        <w:pStyle w:val="Normal"/>
        <w:bidi w:val="0"/>
        <w:jc w:val="left"/>
        <w:rPr/>
      </w:pPr>
      <w:r>
        <w:rPr/>
        <w:t xml:space="preserve">    </w:t>
      </w:r>
      <w:r>
        <w:rPr/>
        <w:t>оценивать и сравнивать размеры текстовых, графических, звуковых файлов и видеофайлов;</w:t>
      </w:r>
    </w:p>
    <w:p>
      <w:pPr>
        <w:pStyle w:val="Normal"/>
        <w:bidi w:val="0"/>
        <w:jc w:val="left"/>
        <w:rPr/>
      </w:pPr>
      <w:r>
        <w:rPr/>
        <w:t xml:space="preserve">    </w:t>
      </w:r>
      <w:r>
        <w:rPr/>
        <w:t>приводить примеры современных устройств хранения и передачи информации, сравнивать их количественные характеристики;</w:t>
      </w:r>
    </w:p>
    <w:p>
      <w:pPr>
        <w:pStyle w:val="Normal"/>
        <w:bidi w:val="0"/>
        <w:jc w:val="left"/>
        <w:rPr/>
      </w:pPr>
      <w:r>
        <w:rPr/>
        <w:t xml:space="preserve">    </w:t>
      </w:r>
      <w:r>
        <w:rPr/>
        <w:t>выделять основные этапы в истории и понимать тенденции развития компьютеров и программного обеспечения;</w:t>
      </w:r>
    </w:p>
    <w:p>
      <w:pPr>
        <w:pStyle w:val="Normal"/>
        <w:bidi w:val="0"/>
        <w:jc w:val="left"/>
        <w:rPr/>
      </w:pPr>
      <w:r>
        <w:rPr/>
        <w:t xml:space="preserve">    </w:t>
      </w:r>
      <w:r>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w:t>
        <w:softHyphen/>
        <w:t>рой</w:t>
        <w:softHyphen/>
        <w:t>ства ввода-вывода);соотносить характеристики компьютера с задачами, решаемыми с его помощью;</w:t>
      </w:r>
    </w:p>
    <w:p>
      <w:pPr>
        <w:pStyle w:val="Normal"/>
        <w:bidi w:val="0"/>
        <w:jc w:val="left"/>
        <w:rPr/>
      </w:pPr>
      <w:r>
        <w:rPr/>
        <w:t xml:space="preserve">    </w:t>
      </w:r>
      <w:r>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pPr>
        <w:pStyle w:val="Normal"/>
        <w:bidi w:val="0"/>
        <w:jc w:val="left"/>
        <w:rPr/>
      </w:pPr>
      <w:r>
        <w:rPr/>
        <w:t xml:space="preserve">    </w:t>
      </w:r>
      <w:r>
        <w:rPr/>
        <w:t>представлять результаты своей деятельности в виде структурированных иллюстрированных документов, мультимедийных презентаций;</w:t>
      </w:r>
    </w:p>
    <w:p>
      <w:pPr>
        <w:pStyle w:val="Normal"/>
        <w:bidi w:val="0"/>
        <w:jc w:val="left"/>
        <w:rPr/>
      </w:pPr>
      <w:r>
        <w:rPr/>
        <w:t xml:space="preserve">    </w:t>
      </w:r>
      <w:r>
        <w:rP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pPr>
        <w:pStyle w:val="Normal"/>
        <w:bidi w:val="0"/>
        <w:jc w:val="left"/>
        <w:rPr/>
      </w:pPr>
      <w:r>
        <w:rPr/>
        <w:t xml:space="preserve">    </w:t>
      </w:r>
      <w:r>
        <w:rPr/>
        <w:t>понимать структуру адресов веб-ресурсов;</w:t>
      </w:r>
    </w:p>
    <w:p>
      <w:pPr>
        <w:pStyle w:val="Normal"/>
        <w:bidi w:val="0"/>
        <w:jc w:val="left"/>
        <w:rPr/>
      </w:pPr>
      <w:r>
        <w:rPr/>
        <w:t xml:space="preserve">    </w:t>
      </w:r>
      <w:r>
        <w:rPr/>
        <w:t>использовать современные сервисы интернет-коммуникаций;</w:t>
      </w:r>
    </w:p>
    <w:p>
      <w:pPr>
        <w:pStyle w:val="Normal"/>
        <w:bidi w:val="0"/>
        <w:jc w:val="left"/>
        <w:rPr/>
      </w:pPr>
      <w:r>
        <w:rPr/>
        <w:t xml:space="preserve">    </w:t>
      </w:r>
      <w:r>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pPr>
        <w:pStyle w:val="Normal"/>
        <w:bidi w:val="0"/>
        <w:jc w:val="left"/>
        <w:rPr/>
      </w:pPr>
      <w:r>
        <w:rPr/>
        <w:t xml:space="preserve">    </w:t>
      </w:r>
      <w:r>
        <w:rPr/>
        <w:t>иметь представление о влиянии использования средств ИКТ на здоровье пользователя и уметь применять методы профилактики.</w:t>
      </w:r>
    </w:p>
    <w:p>
      <w:pPr>
        <w:pStyle w:val="Normal"/>
        <w:bidi w:val="0"/>
        <w:jc w:val="left"/>
        <w:rPr>
          <w:b/>
          <w:b/>
          <w:bCs/>
        </w:rPr>
      </w:pPr>
      <w:r>
        <w:rPr>
          <w:b/>
          <w:bCs/>
        </w:rPr>
      </w:r>
    </w:p>
    <w:p>
      <w:pPr>
        <w:pStyle w:val="Normal"/>
        <w:bidi w:val="0"/>
        <w:jc w:val="left"/>
        <w:rPr>
          <w:b/>
          <w:b/>
          <w:bCs/>
        </w:rPr>
      </w:pPr>
      <w:r>
        <w:rPr>
          <w:b/>
          <w:bCs/>
        </w:rPr>
        <w:t>Содержание учебного курса</w:t>
      </w:r>
    </w:p>
    <w:p>
      <w:pPr>
        <w:pStyle w:val="Normal"/>
        <w:bidi w:val="0"/>
        <w:jc w:val="left"/>
        <w:rPr/>
      </w:pPr>
      <w:r>
        <w:rPr/>
        <w:t>Программа внеурочной деятельности «</w:t>
      </w:r>
      <w:r>
        <w:rPr/>
        <w:t>Основы программирования</w:t>
      </w:r>
      <w:r>
        <w:rPr/>
        <w:t xml:space="preserve">» состоит из </w:t>
      </w:r>
    </w:p>
    <w:p>
      <w:pPr>
        <w:pStyle w:val="Normal"/>
        <w:bidi w:val="0"/>
        <w:jc w:val="left"/>
        <w:rPr/>
      </w:pPr>
      <w:r>
        <w:rPr/>
      </w:r>
    </w:p>
    <w:p>
      <w:pPr>
        <w:pStyle w:val="Normal"/>
        <w:bidi w:val="0"/>
        <w:jc w:val="left"/>
        <w:rPr>
          <w:b/>
          <w:b/>
          <w:bCs/>
        </w:rPr>
      </w:pPr>
      <w:r>
        <w:rPr>
          <w:b/>
          <w:bCs/>
        </w:rPr>
        <w:t xml:space="preserve">Методическое обеспечение программы </w:t>
      </w:r>
    </w:p>
    <w:p>
      <w:pPr>
        <w:pStyle w:val="Normal"/>
        <w:bidi w:val="0"/>
        <w:jc w:val="left"/>
        <w:rPr/>
      </w:pPr>
      <w:r>
        <w:rPr/>
        <w:t>За основную форму обучения по данной программе взята учебно-практическая деятельность учащихся. Приоритетными методами организации данной формы являются практические, поисково-творческие работы. Все виды практической деятельности направлены на освоение различных технологий работы с информацией и компьютером, ка инструментом обработки информации.</w:t>
      </w:r>
    </w:p>
    <w:p>
      <w:pPr>
        <w:pStyle w:val="Normal"/>
        <w:bidi w:val="0"/>
        <w:jc w:val="left"/>
        <w:rPr/>
      </w:pPr>
      <w:r>
        <w:rPr/>
        <w:t>Программа внеурочной деятельности «ИНФОмир» состоит из теоретической и практической части, на которую отводится большее количество времени. Форму занятий можно определить как самостоятельную деятельность, так и творческую.</w:t>
      </w:r>
    </w:p>
    <w:p>
      <w:pPr>
        <w:pStyle w:val="Normal"/>
        <w:bidi w:val="0"/>
        <w:jc w:val="left"/>
        <w:rPr/>
      </w:pPr>
      <w:r>
        <w:rPr/>
        <w:t>Построение занятий происходит на основе использования педагогических технологий активизации деятельности учащихся путём создания проблемных ситуаций, использования учебных и  ролевых игр, разноуровневого и развивающего обучения, индивидуальных и групповых способов обучения, различных приёмов рефлексии.</w:t>
      </w:r>
    </w:p>
    <w:p>
      <w:pPr>
        <w:pStyle w:val="Normal"/>
        <w:bidi w:val="0"/>
        <w:jc w:val="left"/>
        <w:rPr/>
      </w:pPr>
      <w:r>
        <w:rPr/>
        <w:t>Реализация данной программы предусматривает использование следующих форм работы:</w:t>
      </w:r>
    </w:p>
    <w:p>
      <w:pPr>
        <w:pStyle w:val="Normal"/>
        <w:numPr>
          <w:ilvl w:val="0"/>
          <w:numId w:val="3"/>
        </w:numPr>
        <w:bidi w:val="0"/>
        <w:jc w:val="left"/>
        <w:rPr/>
      </w:pPr>
      <w:r>
        <w:rPr>
          <w:i/>
          <w:iCs/>
        </w:rPr>
        <w:t>фронтальная</w:t>
      </w:r>
      <w:r>
        <w:rPr/>
        <w:t>: подача теоретического материала всему коллективу обучающихся;</w:t>
      </w:r>
    </w:p>
    <w:p>
      <w:pPr>
        <w:pStyle w:val="Normal"/>
        <w:numPr>
          <w:ilvl w:val="0"/>
          <w:numId w:val="3"/>
        </w:numPr>
        <w:bidi w:val="0"/>
        <w:jc w:val="left"/>
        <w:rPr/>
      </w:pPr>
      <w:r>
        <w:rPr>
          <w:i/>
          <w:iCs/>
        </w:rPr>
        <w:t>индивидуальная</w:t>
      </w:r>
      <w:r>
        <w:rPr/>
        <w:t>: самостоятельная работа обучающихся с оказанием учителем по</w:t>
      </w:r>
      <w:r>
        <w:rPr/>
        <w:t>мощи</w:t>
      </w:r>
      <w:r>
        <w:rPr/>
        <w:t xml:space="preserve">, при </w:t>
      </w:r>
      <w:r>
        <w:rPr/>
        <w:t>возникновении</w:t>
      </w:r>
      <w:r>
        <w:rPr/>
        <w:t xml:space="preserve"> затруднения, не уменьшая активности коллектива учеников и содействуя выработки навыков самостоятельной работы;</w:t>
      </w:r>
    </w:p>
    <w:p>
      <w:pPr>
        <w:pStyle w:val="Normal"/>
        <w:numPr>
          <w:ilvl w:val="0"/>
          <w:numId w:val="3"/>
        </w:numPr>
        <w:bidi w:val="0"/>
        <w:jc w:val="left"/>
        <w:rPr/>
      </w:pPr>
      <w:r>
        <w:rPr>
          <w:i/>
          <w:iCs/>
        </w:rPr>
        <w:t>групповая</w:t>
      </w:r>
      <w:r>
        <w:rPr/>
        <w:t>: учащимся предоставляется возможность самостоятельно построить свою деятельность, направленную на решение практической, творческой или иной задачи, на основе принципа взаимозаменяемости, ощутить помощь со стороны руг друга, учесть свои возможности и возможности других на конкретном этапе деятельности.</w:t>
      </w:r>
    </w:p>
    <w:p>
      <w:pPr>
        <w:pStyle w:val="Normal"/>
        <w:bidi w:val="0"/>
        <w:jc w:val="left"/>
        <w:rPr/>
      </w:pPr>
      <w:r>
        <w:rPr/>
      </w:r>
    </w:p>
    <w:p>
      <w:pPr>
        <w:pStyle w:val="Normal"/>
        <w:bidi w:val="0"/>
        <w:ind w:left="0" w:right="0" w:hanging="0"/>
        <w:jc w:val="left"/>
        <w:rPr>
          <w:b/>
          <w:b/>
          <w:bCs/>
          <w:sz w:val="30"/>
          <w:szCs w:val="30"/>
        </w:rPr>
      </w:pPr>
      <w:r>
        <w:rPr>
          <w:b/>
          <w:bCs/>
          <w:sz w:val="30"/>
          <w:szCs w:val="30"/>
        </w:rPr>
        <w:t>Календарно-тематическое планирование</w:t>
      </w:r>
    </w:p>
    <w:p>
      <w:pPr>
        <w:pStyle w:val="Normal"/>
        <w:bidi w:val="0"/>
        <w:ind w:left="0" w:right="0" w:hanging="0"/>
        <w:jc w:val="left"/>
        <w:rPr>
          <w:b/>
          <w:b/>
          <w:bCs/>
          <w:sz w:val="30"/>
          <w:szCs w:val="30"/>
        </w:rPr>
      </w:pPr>
      <w:r>
        <w:rPr>
          <w:b/>
          <w:bCs/>
          <w:sz w:val="30"/>
          <w:szCs w:val="30"/>
        </w:rPr>
      </w:r>
    </w:p>
    <w:p>
      <w:pPr>
        <w:pStyle w:val="Normal"/>
        <w:bidi w:val="0"/>
        <w:ind w:left="0" w:right="0" w:hanging="0"/>
        <w:jc w:val="left"/>
        <w:rPr>
          <w:b/>
          <w:b/>
          <w:bCs/>
          <w:sz w:val="30"/>
          <w:szCs w:val="30"/>
        </w:rPr>
      </w:pPr>
      <w:r>
        <w:rPr>
          <w:b/>
          <w:bCs/>
          <w:sz w:val="30"/>
          <w:szCs w:val="30"/>
        </w:rPr>
        <w:t>5 класс</w:t>
      </w:r>
    </w:p>
    <w:p>
      <w:pPr>
        <w:pStyle w:val="Normal"/>
        <w:bidi w:val="0"/>
        <w:jc w:val="left"/>
        <w:rPr>
          <w:b/>
          <w:b/>
          <w:bCs/>
          <w:sz w:val="30"/>
          <w:szCs w:val="30"/>
        </w:rPr>
      </w:pPr>
      <w:r>
        <w:rPr>
          <w:b/>
          <w:bCs/>
          <w:sz w:val="30"/>
          <w:szCs w:val="30"/>
        </w:rPr>
      </w:r>
    </w:p>
    <w:tbl>
      <w:tblPr>
        <w:tblW w:w="14567" w:type="dxa"/>
        <w:jc w:val="left"/>
        <w:tblInd w:w="55" w:type="dxa"/>
        <w:tblCellMar>
          <w:top w:w="55" w:type="dxa"/>
          <w:left w:w="55" w:type="dxa"/>
          <w:bottom w:w="55" w:type="dxa"/>
          <w:right w:w="55" w:type="dxa"/>
        </w:tblCellMar>
      </w:tblPr>
      <w:tblGrid>
        <w:gridCol w:w="968"/>
        <w:gridCol w:w="3117"/>
        <w:gridCol w:w="1699"/>
        <w:gridCol w:w="1591"/>
        <w:gridCol w:w="1010"/>
        <w:gridCol w:w="3182"/>
        <w:gridCol w:w="1500"/>
        <w:gridCol w:w="1500"/>
      </w:tblGrid>
      <w:tr>
        <w:trPr/>
        <w:tc>
          <w:tcPr>
            <w:tcW w:w="968" w:type="dxa"/>
            <w:vMerge w:val="restart"/>
            <w:tcBorders>
              <w:top w:val="single" w:sz="4" w:space="0" w:color="000000"/>
              <w:left w:val="single" w:sz="4" w:space="0" w:color="000000"/>
              <w:bottom w:val="single" w:sz="4" w:space="0" w:color="000000"/>
            </w:tcBorders>
          </w:tcPr>
          <w:p>
            <w:pPr>
              <w:pStyle w:val="Style20"/>
              <w:bidi w:val="0"/>
              <w:jc w:val="left"/>
              <w:rPr>
                <w:rFonts w:ascii="Liberation Serif" w:hAnsi="Liberation Serif"/>
                <w:b/>
                <w:b/>
                <w:bCs/>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 xml:space="preserve">№ </w:t>
            </w:r>
            <w:r>
              <w:rPr>
                <w:rFonts w:ascii="Liberation Serif" w:hAnsi="Liberation Serif"/>
                <w:b/>
                <w:bCs/>
                <w:i w:val="false"/>
                <w:iCs w:val="false"/>
                <w:strike w:val="false"/>
                <w:dstrike w:val="false"/>
                <w:outline w:val="false"/>
                <w:shadow w:val="false"/>
                <w:color w:val="000000"/>
                <w:sz w:val="24"/>
                <w:szCs w:val="24"/>
                <w:u w:val="none"/>
              </w:rPr>
              <w:t>урока</w:t>
            </w:r>
          </w:p>
        </w:tc>
        <w:tc>
          <w:tcPr>
            <w:tcW w:w="3117" w:type="dxa"/>
            <w:vMerge w:val="restart"/>
            <w:tcBorders>
              <w:top w:val="single" w:sz="4" w:space="0" w:color="000000"/>
              <w:left w:val="single" w:sz="4" w:space="0" w:color="000000"/>
              <w:bottom w:val="single" w:sz="4" w:space="0" w:color="000000"/>
            </w:tcBorders>
          </w:tcPr>
          <w:p>
            <w:pPr>
              <w:pStyle w:val="Style20"/>
              <w:bidi w:val="0"/>
              <w:jc w:val="left"/>
              <w:rPr>
                <w:rFonts w:ascii="Liberation Serif" w:hAnsi="Liberation Serif"/>
                <w:b/>
                <w:b/>
                <w:bCs/>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Наименование разделов и тем</w:t>
            </w:r>
          </w:p>
        </w:tc>
        <w:tc>
          <w:tcPr>
            <w:tcW w:w="4300" w:type="dxa"/>
            <w:gridSpan w:val="3"/>
            <w:tcBorders>
              <w:top w:val="single" w:sz="4" w:space="0" w:color="000000"/>
              <w:left w:val="single" w:sz="4" w:space="0" w:color="000000"/>
              <w:bottom w:val="single" w:sz="4" w:space="0" w:color="000000"/>
            </w:tcBorders>
          </w:tcPr>
          <w:p>
            <w:pPr>
              <w:pStyle w:val="Style20"/>
              <w:bidi w:val="0"/>
              <w:ind w:left="0" w:right="0" w:hanging="0"/>
              <w:jc w:val="left"/>
              <w:rPr>
                <w:rFonts w:ascii="Liberation Serif" w:hAnsi="Liberation Serif"/>
                <w:b/>
                <w:b/>
                <w:bCs/>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 xml:space="preserve"> </w:t>
            </w:r>
            <w:r>
              <w:rPr>
                <w:rFonts w:ascii="Liberation Serif" w:hAnsi="Liberation Serif"/>
                <w:b/>
                <w:bCs/>
                <w:i w:val="false"/>
                <w:iCs w:val="false"/>
                <w:strike w:val="false"/>
                <w:dstrike w:val="false"/>
                <w:outline w:val="false"/>
                <w:shadow w:val="false"/>
                <w:color w:val="000000"/>
                <w:sz w:val="24"/>
                <w:szCs w:val="24"/>
                <w:u w:val="none"/>
              </w:rPr>
              <w:t>Количество часов</w:t>
            </w:r>
          </w:p>
        </w:tc>
        <w:tc>
          <w:tcPr>
            <w:tcW w:w="3182" w:type="dxa"/>
            <w:tcBorders>
              <w:top w:val="single" w:sz="4" w:space="0" w:color="000000"/>
              <w:left w:val="single" w:sz="4" w:space="0" w:color="000000"/>
              <w:bottom w:val="single" w:sz="4" w:space="0" w:color="000000"/>
            </w:tcBorders>
          </w:tcPr>
          <w:p>
            <w:pPr>
              <w:pStyle w:val="Style20"/>
              <w:bidi w:val="0"/>
              <w:ind w:left="0" w:right="0" w:hanging="0"/>
              <w:jc w:val="left"/>
              <w:rPr>
                <w:rFonts w:ascii="Liberation Serif" w:hAnsi="Liberation Serif"/>
                <w:b/>
                <w:b/>
                <w:bCs/>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Задания, приводящие к формированию необходимых УУД</w:t>
            </w:r>
          </w:p>
        </w:tc>
        <w:tc>
          <w:tcPr>
            <w:tcW w:w="1500" w:type="dxa"/>
            <w:tcBorders>
              <w:top w:val="single" w:sz="4" w:space="0" w:color="000000"/>
              <w:left w:val="single" w:sz="4" w:space="0" w:color="000000"/>
              <w:bottom w:val="single" w:sz="4" w:space="0" w:color="000000"/>
            </w:tcBorders>
          </w:tcPr>
          <w:p>
            <w:pPr>
              <w:pStyle w:val="Style20"/>
              <w:bidi w:val="0"/>
              <w:ind w:left="0" w:right="0" w:hanging="0"/>
              <w:jc w:val="left"/>
              <w:rPr>
                <w:rFonts w:ascii="Liberation Serif" w:hAnsi="Liberation Serif"/>
                <w:b/>
                <w:b/>
                <w:bCs/>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Дата проведения планируемая</w:t>
            </w:r>
          </w:p>
        </w:tc>
        <w:tc>
          <w:tcPr>
            <w:tcW w:w="1500" w:type="dxa"/>
            <w:tcBorders>
              <w:top w:val="single" w:sz="4" w:space="0" w:color="000000"/>
              <w:left w:val="single" w:sz="4" w:space="0" w:color="000000"/>
              <w:bottom w:val="single" w:sz="4" w:space="0" w:color="000000"/>
              <w:right w:val="single" w:sz="4" w:space="0" w:color="000000"/>
            </w:tcBorders>
          </w:tcPr>
          <w:p>
            <w:pPr>
              <w:pStyle w:val="Style20"/>
              <w:bidi w:val="0"/>
              <w:ind w:left="0" w:right="0" w:hanging="0"/>
              <w:jc w:val="left"/>
              <w:rPr>
                <w:rFonts w:ascii="Liberation Serif" w:hAnsi="Liberation Serif"/>
                <w:b/>
                <w:b/>
                <w:bCs/>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Дата проведения фактическая</w:t>
            </w:r>
          </w:p>
        </w:tc>
      </w:tr>
      <w:tr>
        <w:trPr/>
        <w:tc>
          <w:tcPr>
            <w:tcW w:w="968" w:type="dxa"/>
            <w:vMerge w:val="continue"/>
            <w:tcBorders>
              <w:left w:val="single" w:sz="4" w:space="0" w:color="000000"/>
              <w:bottom w:val="single" w:sz="4" w:space="0" w:color="000000"/>
            </w:tcBorders>
          </w:tcPr>
          <w:p>
            <w:pPr>
              <w:pStyle w:val="Normal"/>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3117" w:type="dxa"/>
            <w:vMerge w:val="continue"/>
            <w:tcBorders>
              <w:left w:val="single" w:sz="4" w:space="0" w:color="000000"/>
              <w:bottom w:val="single" w:sz="4" w:space="0" w:color="000000"/>
            </w:tcBorders>
          </w:tcPr>
          <w:p>
            <w:pPr>
              <w:pStyle w:val="Normal"/>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699" w:type="dxa"/>
            <w:tcBorders>
              <w:left w:val="single" w:sz="4" w:space="0" w:color="000000"/>
              <w:bottom w:val="single" w:sz="4" w:space="0" w:color="000000"/>
            </w:tcBorders>
          </w:tcPr>
          <w:p>
            <w:pPr>
              <w:pStyle w:val="Style20"/>
              <w:bidi w:val="0"/>
              <w:ind w:left="0" w:right="0" w:hanging="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Теоретиче</w:t>
            </w:r>
            <w:r>
              <w:rPr>
                <w:rFonts w:ascii="Liberation Serif" w:hAnsi="Liberation Serif"/>
                <w:b w:val="false"/>
                <w:bCs w:val="false"/>
                <w:i w:val="false"/>
                <w:iCs w:val="false"/>
                <w:strike w:val="false"/>
                <w:dstrike w:val="false"/>
                <w:outline w:val="false"/>
                <w:shadow w:val="false"/>
                <w:color w:val="000000"/>
                <w:sz w:val="24"/>
                <w:szCs w:val="24"/>
                <w:u w:val="none"/>
              </w:rPr>
              <w:t>ские</w:t>
            </w:r>
          </w:p>
        </w:tc>
        <w:tc>
          <w:tcPr>
            <w:tcW w:w="1591" w:type="dxa"/>
            <w:tcBorders>
              <w:left w:val="single" w:sz="4" w:space="0" w:color="000000"/>
              <w:bottom w:val="single" w:sz="4" w:space="0" w:color="000000"/>
            </w:tcBorders>
          </w:tcPr>
          <w:p>
            <w:pPr>
              <w:pStyle w:val="Style20"/>
              <w:bidi w:val="0"/>
              <w:ind w:left="0" w:right="0" w:hanging="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Практические</w:t>
            </w:r>
          </w:p>
        </w:tc>
        <w:tc>
          <w:tcPr>
            <w:tcW w:w="1010" w:type="dxa"/>
            <w:tcBorders>
              <w:left w:val="single" w:sz="4" w:space="0" w:color="000000"/>
              <w:bottom w:val="single" w:sz="4" w:space="0" w:color="000000"/>
            </w:tcBorders>
          </w:tcPr>
          <w:p>
            <w:pPr>
              <w:pStyle w:val="Style20"/>
              <w:bidi w:val="0"/>
              <w:ind w:left="0" w:right="0" w:hanging="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Общее</w:t>
            </w:r>
          </w:p>
        </w:tc>
        <w:tc>
          <w:tcPr>
            <w:tcW w:w="3182" w:type="dxa"/>
            <w:vMerge w:val="restart"/>
            <w:tcBorders>
              <w:left w:val="single" w:sz="4" w:space="0" w:color="000000"/>
              <w:bottom w:val="single" w:sz="4" w:space="0" w:color="000000"/>
            </w:tcBorders>
          </w:tcPr>
          <w:p>
            <w:pPr>
              <w:pStyle w:val="Style20"/>
              <w:bidi w:val="0"/>
              <w:ind w:left="0" w:right="0" w:hanging="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00" w:type="dxa"/>
            <w:vMerge w:val="restart"/>
            <w:tcBorders>
              <w:left w:val="single" w:sz="4" w:space="0" w:color="000000"/>
              <w:bottom w:val="single" w:sz="4" w:space="0" w:color="000000"/>
            </w:tcBorders>
          </w:tcPr>
          <w:p>
            <w:pPr>
              <w:pStyle w:val="Style20"/>
              <w:bidi w:val="0"/>
              <w:ind w:left="0" w:right="0" w:hanging="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14.09.2023</w:t>
            </w:r>
          </w:p>
        </w:tc>
        <w:tc>
          <w:tcPr>
            <w:tcW w:w="1500" w:type="dxa"/>
            <w:vMerge w:val="restart"/>
            <w:tcBorders>
              <w:left w:val="single" w:sz="4" w:space="0" w:color="000000"/>
              <w:bottom w:val="single" w:sz="4" w:space="0" w:color="000000"/>
              <w:right w:val="single" w:sz="4" w:space="0" w:color="000000"/>
            </w:tcBorders>
          </w:tcPr>
          <w:p>
            <w:pPr>
              <w:pStyle w:val="Style20"/>
              <w:bidi w:val="0"/>
              <w:ind w:left="0" w:right="0" w:hanging="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4085" w:type="dxa"/>
            <w:gridSpan w:val="2"/>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iCs/>
                <w:strike w:val="false"/>
                <w:dstrike w:val="false"/>
                <w:outline w:val="false"/>
                <w:shadow w:val="false"/>
                <w:color w:val="000000"/>
                <w:sz w:val="24"/>
                <w:szCs w:val="24"/>
                <w:u w:val="none"/>
              </w:rPr>
              <w:t>Раздел №1</w:t>
            </w:r>
            <w:r>
              <w:rPr>
                <w:rFonts w:ascii="Liberation Serif" w:hAnsi="Liberation Serif"/>
                <w:b w:val="false"/>
                <w:bCs w:val="false"/>
                <w:i w:val="false"/>
                <w:iCs w:val="false"/>
                <w:strike w:val="false"/>
                <w:dstrike w:val="false"/>
                <w:outline w:val="false"/>
                <w:shadow w:val="false"/>
                <w:color w:val="000000"/>
                <w:sz w:val="24"/>
                <w:szCs w:val="24"/>
                <w:u w:val="none"/>
              </w:rPr>
              <w:t xml:space="preserve"> «Информация, человек и компьютер»</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5</w:t>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7</w:t>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3182" w:type="dxa"/>
            <w:vMerge w:val="continue"/>
            <w:tcBorders>
              <w:left w:val="single" w:sz="4" w:space="0" w:color="000000"/>
              <w:bottom w:val="single" w:sz="4" w:space="0" w:color="000000"/>
            </w:tcBorders>
          </w:tcPr>
          <w:p>
            <w:pPr>
              <w:pStyle w:val="Normal"/>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00" w:type="dxa"/>
            <w:vMerge w:val="continue"/>
            <w:tcBorders>
              <w:left w:val="single" w:sz="4" w:space="0" w:color="000000"/>
              <w:bottom w:val="single" w:sz="4" w:space="0" w:color="000000"/>
            </w:tcBorders>
          </w:tcPr>
          <w:p>
            <w:pPr>
              <w:pStyle w:val="Normal"/>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00" w:type="dxa"/>
            <w:vMerge w:val="continue"/>
            <w:tcBorders>
              <w:left w:val="single" w:sz="4" w:space="0" w:color="000000"/>
              <w:bottom w:val="single" w:sz="4" w:space="0" w:color="000000"/>
              <w:right w:val="single" w:sz="4" w:space="0" w:color="000000"/>
            </w:tcBorders>
          </w:tcPr>
          <w:p>
            <w:pPr>
              <w:pStyle w:val="Normal"/>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1. </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Инструктаж по ТБ. Знакомство с понятиями «информация», «источники информации», «приёмники информации». </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Составление интеллект-карты «Многообразие информации в мире»</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21.09.2023</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2. </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Знакомство с компьютером.</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Квиз «Из чего состоит компьютер»</w:t>
            </w:r>
          </w:p>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Составление памятки «Как правильно работать за компьютером</w:t>
            </w:r>
          </w:p>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Создание памятки «Горящие клавиши»</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28.09.2023</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4. </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Виды информации. Графическая информация.</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Дидактическая сюжетно-ролевая игра «Вакансии»</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5.10.2023</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5.</w:t>
            </w:r>
          </w:p>
        </w:tc>
        <w:tc>
          <w:tcPr>
            <w:tcW w:w="3117" w:type="dxa"/>
            <w:tcBorders>
              <w:left w:val="single" w:sz="4" w:space="0" w:color="000000"/>
              <w:bottom w:val="single" w:sz="4" w:space="0" w:color="000000"/>
            </w:tcBorders>
          </w:tcPr>
          <w:p>
            <w:pPr>
              <w:pStyle w:val="Style20"/>
              <w:suppressLineNumbers/>
              <w:bidi w:val="0"/>
              <w:ind w:left="0" w:right="0" w:hanging="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Виды информации. Графическая информация. Знакомство с Paint.</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Практическая работа №2. «Изучение возможностей простого редактора изображений Paint»</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19.10.2023</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6.</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Виды информации. Графическая информация. Пиксельная графика.</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Практическая  работа №3. «Со</w:t>
            </w:r>
            <w:r>
              <w:rPr>
                <w:rFonts w:ascii="Liberation Serif" w:hAnsi="Liberation Serif"/>
                <w:b w:val="false"/>
                <w:bCs w:val="false"/>
                <w:i w:val="false"/>
                <w:iCs w:val="false"/>
                <w:strike w:val="false"/>
                <w:dstrike w:val="false"/>
                <w:outline w:val="false"/>
                <w:shadow w:val="false"/>
                <w:color w:val="000000"/>
                <w:sz w:val="24"/>
                <w:szCs w:val="24"/>
                <w:u w:val="none"/>
              </w:rPr>
              <w:t>зд</w:t>
            </w:r>
            <w:r>
              <w:rPr>
                <w:rFonts w:ascii="Liberation Serif" w:hAnsi="Liberation Serif"/>
                <w:b w:val="false"/>
                <w:bCs w:val="false"/>
                <w:i w:val="false"/>
                <w:iCs w:val="false"/>
                <w:strike w:val="false"/>
                <w:dstrike w:val="false"/>
                <w:outline w:val="false"/>
                <w:shadow w:val="false"/>
                <w:color w:val="000000"/>
                <w:sz w:val="24"/>
                <w:szCs w:val="24"/>
                <w:u w:val="none"/>
              </w:rPr>
              <w:t>аем изображение в сервисе Pixilart»</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26.10.2023</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7.</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Виды информации. Графическая информация. Создание сложных изображений.</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Практическая работа №4. «Воспроизведение изображение по референсу с помощью графического редактора GIMP»</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2.11.2023</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9.</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Виды информации. Текстовая информация.</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Работа на тренажёре «Руки солиста»</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9.11.2023</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10. </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Ввод, копирование и проверка орфографии.</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Изучение интерфейса текстового процессора LibreOffice Writer. </w:t>
            </w:r>
            <w:r>
              <w:rPr>
                <w:rFonts w:ascii="Liberation Serif" w:hAnsi="Liberation Serif"/>
                <w:b w:val="false"/>
                <w:bCs w:val="false"/>
                <w:i w:val="false"/>
                <w:iCs w:val="false"/>
                <w:strike w:val="false"/>
                <w:dstrike w:val="false"/>
                <w:outline w:val="false"/>
                <w:shadow w:val="false"/>
                <w:color w:val="000000"/>
                <w:sz w:val="24"/>
                <w:szCs w:val="24"/>
                <w:u w:val="none"/>
              </w:rPr>
              <w:t>Практическая работа №5. «Создание текстового документа»</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16.11.2023</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11.</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Виды информации. Текстовая информация.</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Игра «Пропала собака по кличке Дружок»</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30.11.2023</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12.</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Кодирование информации</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Игра «Разгадай шифр»</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7.12.2023</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13.</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Мультимедиа</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Изучение интерфейса программы для создания презентаций </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14.12.2023</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Мультимедиа</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Практическая работа №6. «Создание презентации по шаблону»</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21.12.2023</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4085" w:type="dxa"/>
            <w:gridSpan w:val="2"/>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iCs/>
                <w:strike w:val="false"/>
                <w:dstrike w:val="false"/>
                <w:outline w:val="false"/>
                <w:shadow w:val="false"/>
                <w:color w:val="000000"/>
                <w:sz w:val="24"/>
                <w:szCs w:val="24"/>
                <w:u w:val="none"/>
              </w:rPr>
              <w:t xml:space="preserve">Радел №2 </w:t>
            </w:r>
            <w:r>
              <w:rPr>
                <w:rFonts w:ascii="Liberation Serif" w:hAnsi="Liberation Serif"/>
                <w:b w:val="false"/>
                <w:bCs w:val="false"/>
                <w:i w:val="false"/>
                <w:iCs w:val="false"/>
                <w:strike w:val="false"/>
                <w:dstrike w:val="false"/>
                <w:outline w:val="false"/>
                <w:shadow w:val="false"/>
                <w:color w:val="000000"/>
                <w:sz w:val="24"/>
                <w:szCs w:val="24"/>
                <w:u w:val="none"/>
              </w:rPr>
              <w:t>«Мир моделей»</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w:t>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6</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28.12.2023</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1. </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Что такое модель?</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Игра «Ночь в музее»</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11.01.2024</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Создание 3D модели</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Практическая работа №7. «Создание модели «Инопланетные картины» в Tinkerkad»</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18.01.2024</w:t>
            </w:r>
          </w:p>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25.01.2024</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 </w:t>
            </w:r>
            <w:r>
              <w:rPr>
                <w:rFonts w:ascii="Liberation Serif" w:hAnsi="Liberation Serif"/>
                <w:b w:val="false"/>
                <w:bCs w:val="false"/>
                <w:i w:val="false"/>
                <w:iCs w:val="false"/>
                <w:strike w:val="false"/>
                <w:dstrike w:val="false"/>
                <w:outline w:val="false"/>
                <w:shadow w:val="false"/>
                <w:color w:val="000000"/>
                <w:sz w:val="24"/>
                <w:szCs w:val="24"/>
                <w:u w:val="none"/>
              </w:rPr>
              <w:t>3.</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Создание 3D модели</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Игра «Воссоздай модель»</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1.02.2024</w:t>
            </w:r>
          </w:p>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8.02.2024</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Модели и моделирование</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Квиз «Многообразие моделей»</w:t>
            </w:r>
          </w:p>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Содание интеллект-карты</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15.02.2024</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4085" w:type="dxa"/>
            <w:gridSpan w:val="2"/>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iCs/>
                <w:strike w:val="false"/>
                <w:dstrike w:val="false"/>
                <w:outline w:val="false"/>
                <w:shadow w:val="false"/>
                <w:color w:val="000000"/>
                <w:sz w:val="24"/>
                <w:szCs w:val="24"/>
                <w:u w:val="none"/>
              </w:rPr>
              <w:t xml:space="preserve">Раздел №3. </w:t>
            </w:r>
            <w:r>
              <w:rPr>
                <w:rFonts w:ascii="Liberation Serif" w:hAnsi="Liberation Serif"/>
                <w:b w:val="false"/>
                <w:bCs w:val="false"/>
                <w:i w:val="false"/>
                <w:iCs w:val="false"/>
                <w:strike w:val="false"/>
                <w:dstrike w:val="false"/>
                <w:outline w:val="false"/>
                <w:shadow w:val="false"/>
                <w:color w:val="000000"/>
                <w:sz w:val="24"/>
                <w:szCs w:val="24"/>
                <w:u w:val="none"/>
              </w:rPr>
              <w:t>«Знакомство с программированием»</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r>
              <w:rPr>
                <w:rFonts w:ascii="Liberation Serif" w:hAnsi="Liberation Serif"/>
                <w:b w:val="false"/>
                <w:bCs w:val="false"/>
                <w:i w:val="false"/>
                <w:iCs w:val="false"/>
                <w:strike w:val="false"/>
                <w:dstrike w:val="false"/>
                <w:outline w:val="false"/>
                <w:shadow w:val="false"/>
                <w:color w:val="000000"/>
                <w:sz w:val="24"/>
                <w:szCs w:val="24"/>
                <w:u w:val="none"/>
              </w:rPr>
              <w:t>4</w:t>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1</w:t>
            </w:r>
            <w:r>
              <w:rPr>
                <w:rFonts w:ascii="Liberation Serif" w:hAnsi="Liberation Serif"/>
                <w:b/>
                <w:bCs/>
                <w:i w:val="false"/>
                <w:iCs w:val="false"/>
                <w:strike w:val="false"/>
                <w:dstrike w:val="false"/>
                <w:outline w:val="false"/>
                <w:shadow w:val="false"/>
                <w:color w:val="000000"/>
                <w:sz w:val="24"/>
                <w:szCs w:val="24"/>
                <w:u w:val="none"/>
              </w:rPr>
              <w:t>5</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Что такое программирвание?</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Создание памятки «Основные элементы программирования»</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29.02.2024</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Знакомство с интерактиной творческой средой ЛогоМир. </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Практическая работа №8 «Исполнитель черепашка»</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7.03.2024</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Знакомство с интерактивной творческой средой ЛогоМир.</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Практическая работа №9 «Создание мультфильма»</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14.03.2024</w:t>
            </w:r>
          </w:p>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21.03.2024</w:t>
            </w:r>
          </w:p>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Знакомство со средой программирования КуМир.</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Практическая работа №10 «Исполнитель Робот»</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28.03.2024</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5.</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Знакомсто с визуальной событийно-ориентированной средой программирования Scrath</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Практическая работа №11 «Со</w:t>
            </w:r>
            <w:r>
              <w:rPr>
                <w:rFonts w:ascii="Liberation Serif" w:hAnsi="Liberation Serif"/>
                <w:b w:val="false"/>
                <w:bCs w:val="false"/>
                <w:i w:val="false"/>
                <w:iCs w:val="false"/>
                <w:strike w:val="false"/>
                <w:dstrike w:val="false"/>
                <w:outline w:val="false"/>
                <w:shadow w:val="false"/>
                <w:color w:val="000000"/>
                <w:sz w:val="24"/>
                <w:szCs w:val="24"/>
                <w:u w:val="none"/>
              </w:rPr>
              <w:t>з</w:t>
            </w:r>
            <w:r>
              <w:rPr>
                <w:rFonts w:ascii="Liberation Serif" w:hAnsi="Liberation Serif"/>
                <w:b w:val="false"/>
                <w:bCs w:val="false"/>
                <w:i w:val="false"/>
                <w:iCs w:val="false"/>
                <w:strike w:val="false"/>
                <w:dstrike w:val="false"/>
                <w:outline w:val="false"/>
                <w:shadow w:val="false"/>
                <w:color w:val="000000"/>
                <w:sz w:val="24"/>
                <w:szCs w:val="24"/>
                <w:u w:val="none"/>
              </w:rPr>
              <w:t>дание игры «Накорми акулу»</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4.04.2024</w:t>
            </w:r>
          </w:p>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18.04.2024</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6.</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Знакомство с интегрированной средой </w:t>
            </w:r>
            <w:r>
              <w:rPr>
                <w:rFonts w:ascii="Liberation Serif" w:hAnsi="Liberation Serif"/>
                <w:b w:val="false"/>
                <w:bCs w:val="false"/>
                <w:i w:val="false"/>
                <w:iCs w:val="false"/>
                <w:strike w:val="false"/>
                <w:dstrike w:val="false"/>
                <w:outline w:val="false"/>
                <w:shadow w:val="false"/>
                <w:color w:val="000000"/>
                <w:sz w:val="24"/>
                <w:szCs w:val="24"/>
                <w:u w:val="none"/>
              </w:rPr>
              <w:t>разработки программирования Kodu Game Lab</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Практическая работа №12 «Создание 3D игр»</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25.04.2024</w:t>
            </w:r>
          </w:p>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2.05.2024</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7.</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Знакомство с кроссплатформенным игровым программным обеспечением Roblox Studio</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Практическая работа №13 «Создание карты для игры Roblox»</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8.05.2024</w:t>
            </w:r>
          </w:p>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16.05.2024</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6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8.</w:t>
            </w:r>
          </w:p>
        </w:tc>
        <w:tc>
          <w:tcPr>
            <w:tcW w:w="3117" w:type="dxa"/>
            <w:tcBorders>
              <w:left w:val="single" w:sz="4" w:space="0" w:color="000000"/>
              <w:bottom w:val="single" w:sz="4" w:space="0" w:color="000000"/>
            </w:tcBorders>
          </w:tcPr>
          <w:p>
            <w:pPr>
              <w:pStyle w:val="Style20"/>
              <w:suppressLineNumbers/>
              <w:bidi w:val="0"/>
              <w:ind w:left="0" w:right="0" w:firstLine="113"/>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Знакомство с игровым конструктором для создания игр Construсt 3</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w:t>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Практическая работа №14 «Создание игры-платформера»</w:t>
            </w:r>
          </w:p>
        </w:tc>
        <w:tc>
          <w:tcPr>
            <w:tcW w:w="1500"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23.05.2024</w:t>
            </w:r>
          </w:p>
        </w:tc>
        <w:tc>
          <w:tcPr>
            <w:tcW w:w="1500" w:type="dxa"/>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4085" w:type="dxa"/>
            <w:gridSpan w:val="2"/>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Подготовка и защита проектов</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3000" w:type="dxa"/>
            <w:gridSpan w:val="2"/>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r>
              <w:rPr>
                <w:rFonts w:ascii="Liberation Serif" w:hAnsi="Liberation Serif"/>
                <w:b w:val="false"/>
                <w:bCs w:val="false"/>
                <w:i w:val="false"/>
                <w:iCs w:val="false"/>
                <w:strike w:val="false"/>
                <w:dstrike w:val="false"/>
                <w:outline w:val="false"/>
                <w:shadow w:val="false"/>
                <w:color w:val="000000"/>
                <w:sz w:val="24"/>
                <w:szCs w:val="24"/>
                <w:u w:val="none"/>
              </w:rPr>
              <w:t>4</w:t>
            </w:r>
            <w:r>
              <w:rPr>
                <w:rFonts w:ascii="Liberation Serif" w:hAnsi="Liberation Serif"/>
                <w:b w:val="false"/>
                <w:bCs w:val="false"/>
                <w:i w:val="false"/>
                <w:iCs w:val="false"/>
                <w:strike w:val="false"/>
                <w:dstrike w:val="false"/>
                <w:outline w:val="false"/>
                <w:shadow w:val="false"/>
                <w:color w:val="000000"/>
                <w:sz w:val="24"/>
                <w:szCs w:val="24"/>
                <w:u w:val="none"/>
              </w:rPr>
              <w:t>.0</w:t>
            </w:r>
            <w:r>
              <w:rPr>
                <w:rFonts w:ascii="Liberation Serif" w:hAnsi="Liberation Serif"/>
                <w:b w:val="false"/>
                <w:bCs w:val="false"/>
                <w:i w:val="false"/>
                <w:iCs w:val="false"/>
                <w:strike w:val="false"/>
                <w:dstrike w:val="false"/>
                <w:outline w:val="false"/>
                <w:shadow w:val="false"/>
                <w:color w:val="000000"/>
                <w:sz w:val="24"/>
                <w:szCs w:val="24"/>
                <w:u w:val="none"/>
              </w:rPr>
              <w:t>5</w:t>
            </w:r>
            <w:r>
              <w:rPr>
                <w:rFonts w:ascii="Liberation Serif" w:hAnsi="Liberation Serif"/>
                <w:b w:val="false"/>
                <w:bCs w:val="false"/>
                <w:i w:val="false"/>
                <w:iCs w:val="false"/>
                <w:strike w:val="false"/>
                <w:dstrike w:val="false"/>
                <w:outline w:val="false"/>
                <w:shadow w:val="false"/>
                <w:color w:val="000000"/>
                <w:sz w:val="24"/>
                <w:szCs w:val="24"/>
                <w:u w:val="none"/>
              </w:rPr>
              <w:t>.2024</w:t>
            </w:r>
          </w:p>
        </w:tc>
      </w:tr>
      <w:tr>
        <w:trPr/>
        <w:tc>
          <w:tcPr>
            <w:tcW w:w="4085" w:type="dxa"/>
            <w:gridSpan w:val="2"/>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ИТОГО</w:t>
            </w:r>
          </w:p>
        </w:tc>
        <w:tc>
          <w:tcPr>
            <w:tcW w:w="16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9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010"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34</w:t>
            </w:r>
          </w:p>
        </w:tc>
        <w:tc>
          <w:tcPr>
            <w:tcW w:w="3182" w:type="dxa"/>
            <w:tcBorders>
              <w:left w:val="single" w:sz="4" w:space="0" w:color="000000"/>
              <w:bottom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3000" w:type="dxa"/>
            <w:gridSpan w:val="2"/>
            <w:tcBorders>
              <w:left w:val="single" w:sz="4" w:space="0" w:color="000000"/>
              <w:bottom w:val="single" w:sz="4" w:space="0" w:color="000000"/>
              <w:right w:val="single" w:sz="4" w:space="0" w:color="000000"/>
            </w:tcBorders>
          </w:tcPr>
          <w:p>
            <w:pPr>
              <w:pStyle w:val="Style20"/>
              <w:suppressLineNumbers/>
              <w:bidi w:val="0"/>
              <w:ind w:left="0" w:right="0" w:firstLine="57"/>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bl>
    <w:p>
      <w:pPr>
        <w:pStyle w:val="Normal"/>
        <w:bidi w:val="0"/>
        <w:jc w:val="left"/>
        <w:rPr>
          <w:b/>
          <w:b/>
          <w:bCs/>
          <w:sz w:val="30"/>
          <w:szCs w:val="30"/>
        </w:rPr>
      </w:pPr>
      <w:r>
        <w:rPr>
          <w:b/>
          <w:bCs/>
          <w:sz w:val="30"/>
          <w:szCs w:val="30"/>
        </w:rPr>
      </w:r>
    </w:p>
    <w:p>
      <w:pPr>
        <w:pStyle w:val="Normal"/>
        <w:bidi w:val="0"/>
        <w:jc w:val="left"/>
        <w:rPr>
          <w:b/>
          <w:b/>
          <w:bCs/>
          <w:sz w:val="30"/>
          <w:szCs w:val="30"/>
        </w:rPr>
      </w:pPr>
      <w:r>
        <w:rPr>
          <w:b/>
          <w:bCs/>
          <w:sz w:val="30"/>
          <w:szCs w:val="30"/>
        </w:rPr>
        <w:t>6 класс</w:t>
      </w:r>
    </w:p>
    <w:tbl>
      <w:tblPr>
        <w:tblW w:w="14567" w:type="dxa"/>
        <w:jc w:val="left"/>
        <w:tblInd w:w="55" w:type="dxa"/>
        <w:tblCellMar>
          <w:top w:w="55" w:type="dxa"/>
          <w:left w:w="55" w:type="dxa"/>
          <w:bottom w:w="55" w:type="dxa"/>
          <w:right w:w="55" w:type="dxa"/>
        </w:tblCellMar>
      </w:tblPr>
      <w:tblGrid>
        <w:gridCol w:w="957"/>
        <w:gridCol w:w="3899"/>
        <w:gridCol w:w="2429"/>
        <w:gridCol w:w="2428"/>
        <w:gridCol w:w="2428"/>
        <w:gridCol w:w="2426"/>
      </w:tblGrid>
      <w:tr>
        <w:trPr/>
        <w:tc>
          <w:tcPr>
            <w:tcW w:w="957" w:type="dxa"/>
            <w:tcBorders>
              <w:top w:val="single" w:sz="4" w:space="0" w:color="000000"/>
              <w:left w:val="single" w:sz="4" w:space="0" w:color="000000"/>
              <w:bottom w:val="single" w:sz="4" w:space="0" w:color="000000"/>
            </w:tcBorders>
          </w:tcPr>
          <w:p>
            <w:pPr>
              <w:pStyle w:val="Style20"/>
              <w:bidi w:val="0"/>
              <w:jc w:val="left"/>
              <w:rPr>
                <w:rFonts w:ascii="Liberation Serif" w:hAnsi="Liberation Serif"/>
                <w:b/>
                <w:b/>
                <w:bCs/>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w:t>
            </w:r>
          </w:p>
        </w:tc>
        <w:tc>
          <w:tcPr>
            <w:tcW w:w="3899" w:type="dxa"/>
            <w:tcBorders>
              <w:top w:val="single" w:sz="4" w:space="0" w:color="000000"/>
              <w:left w:val="single" w:sz="4" w:space="0" w:color="000000"/>
              <w:bottom w:val="single" w:sz="4" w:space="0" w:color="000000"/>
            </w:tcBorders>
          </w:tcPr>
          <w:p>
            <w:pPr>
              <w:pStyle w:val="Style20"/>
              <w:bidi w:val="0"/>
              <w:jc w:val="left"/>
              <w:rPr>
                <w:rFonts w:ascii="Liberation Serif" w:hAnsi="Liberation Serif"/>
                <w:b/>
                <w:b/>
                <w:bCs/>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Тема</w:t>
            </w:r>
          </w:p>
        </w:tc>
        <w:tc>
          <w:tcPr>
            <w:tcW w:w="2429" w:type="dxa"/>
            <w:tcBorders>
              <w:top w:val="single" w:sz="4" w:space="0" w:color="000000"/>
              <w:left w:val="single" w:sz="4" w:space="0" w:color="000000"/>
              <w:bottom w:val="single" w:sz="4" w:space="0" w:color="000000"/>
            </w:tcBorders>
          </w:tcPr>
          <w:p>
            <w:pPr>
              <w:pStyle w:val="Style20"/>
              <w:bidi w:val="0"/>
              <w:jc w:val="left"/>
              <w:rPr>
                <w:rFonts w:ascii="Liberation Serif" w:hAnsi="Liberation Serif"/>
                <w:b/>
                <w:b/>
                <w:bCs/>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Количество часов</w:t>
            </w:r>
          </w:p>
        </w:tc>
        <w:tc>
          <w:tcPr>
            <w:tcW w:w="2428" w:type="dxa"/>
            <w:tcBorders>
              <w:top w:val="single" w:sz="4" w:space="0" w:color="000000"/>
              <w:left w:val="single" w:sz="4" w:space="0" w:color="000000"/>
              <w:bottom w:val="single" w:sz="4" w:space="0" w:color="000000"/>
            </w:tcBorders>
          </w:tcPr>
          <w:p>
            <w:pPr>
              <w:pStyle w:val="Style20"/>
              <w:bidi w:val="0"/>
              <w:jc w:val="left"/>
              <w:rPr>
                <w:rFonts w:ascii="Liberation Serif" w:hAnsi="Liberation Serif"/>
                <w:b/>
                <w:b/>
                <w:bCs/>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Формы проведения занятий</w:t>
            </w:r>
          </w:p>
        </w:tc>
        <w:tc>
          <w:tcPr>
            <w:tcW w:w="2428" w:type="dxa"/>
            <w:tcBorders>
              <w:top w:val="single" w:sz="4" w:space="0" w:color="000000"/>
              <w:left w:val="single" w:sz="4" w:space="0" w:color="000000"/>
              <w:bottom w:val="single" w:sz="4" w:space="0" w:color="000000"/>
            </w:tcBorders>
          </w:tcPr>
          <w:p>
            <w:pPr>
              <w:pStyle w:val="Style20"/>
              <w:bidi w:val="0"/>
              <w:jc w:val="left"/>
              <w:rPr>
                <w:rFonts w:ascii="Liberation Serif" w:hAnsi="Liberation Serif"/>
                <w:b/>
                <w:b/>
                <w:bCs/>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ЦОР, ЭОР</w:t>
            </w:r>
          </w:p>
        </w:tc>
        <w:tc>
          <w:tcPr>
            <w:tcW w:w="2426" w:type="dxa"/>
            <w:tcBorders>
              <w:top w:val="single" w:sz="4" w:space="0" w:color="000000"/>
              <w:left w:val="single" w:sz="4" w:space="0" w:color="000000"/>
              <w:bottom w:val="single" w:sz="4" w:space="0" w:color="000000"/>
              <w:right w:val="single" w:sz="4" w:space="0" w:color="000000"/>
            </w:tcBorders>
          </w:tcPr>
          <w:p>
            <w:pPr>
              <w:pStyle w:val="Style20"/>
              <w:bidi w:val="0"/>
              <w:jc w:val="left"/>
              <w:rPr>
                <w:rFonts w:ascii="Liberation Serif" w:hAnsi="Liberation Serif"/>
                <w:b/>
                <w:b/>
                <w:bCs/>
                <w:i w:val="false"/>
                <w:i w:val="false"/>
                <w:iCs w:val="false"/>
                <w:strike w:val="false"/>
                <w:dstrike w:val="false"/>
                <w:outline w:val="false"/>
                <w:shadow w:val="false"/>
                <w:color w:val="000000"/>
                <w:sz w:val="24"/>
                <w:szCs w:val="24"/>
                <w:u w:val="none"/>
              </w:rPr>
            </w:pPr>
            <w:r>
              <w:rPr>
                <w:rFonts w:ascii="Liberation Serif" w:hAnsi="Liberation Serif"/>
                <w:b/>
                <w:bCs/>
                <w:i w:val="false"/>
                <w:iCs w:val="false"/>
                <w:strike w:val="false"/>
                <w:dstrike w:val="false"/>
                <w:outline w:val="false"/>
                <w:shadow w:val="false"/>
                <w:color w:val="000000"/>
                <w:sz w:val="24"/>
                <w:szCs w:val="24"/>
                <w:u w:val="none"/>
              </w:rPr>
              <w:t>Дата проведения фактическая</w:t>
            </w:r>
          </w:p>
        </w:tc>
      </w:tr>
      <w:tr>
        <w:trPr/>
        <w:tc>
          <w:tcPr>
            <w:tcW w:w="957"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w:t>
            </w:r>
          </w:p>
        </w:tc>
        <w:tc>
          <w:tcPr>
            <w:tcW w:w="38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Информационные модели</w:t>
            </w:r>
          </w:p>
        </w:tc>
        <w:tc>
          <w:tcPr>
            <w:tcW w:w="242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w:t>
            </w:r>
          </w:p>
        </w:tc>
        <w:tc>
          <w:tcPr>
            <w:tcW w:w="242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Обсуждения, выполнение интерактивных заданий на образовательной платформе</w:t>
            </w:r>
          </w:p>
        </w:tc>
        <w:tc>
          <w:tcPr>
            <w:tcW w:w="242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hyperlink r:id="rId2">
              <w:r>
                <w:rPr>
                  <w:rFonts w:ascii="Liberation Serif" w:hAnsi="Liberation Serif"/>
                  <w:b w:val="false"/>
                  <w:bCs w:val="false"/>
                  <w:i w:val="false"/>
                  <w:iCs w:val="false"/>
                  <w:strike w:val="false"/>
                  <w:dstrike w:val="false"/>
                  <w:outline w:val="false"/>
                  <w:shadow w:val="false"/>
                  <w:color w:val="000000"/>
                  <w:sz w:val="24"/>
                  <w:szCs w:val="24"/>
                  <w:u w:val="none"/>
                </w:rPr>
                <w:t>https://bosova.ru/metodist/authors/informatika/3/eor6.php</w:t>
              </w:r>
            </w:hyperlink>
            <w:hyperlink r:id="rId3">
              <w:r>
                <w:rPr>
                  <w:rFonts w:ascii="Liberation Serif" w:hAnsi="Liberation Serif"/>
                  <w:b w:val="false"/>
                  <w:bCs w:val="false"/>
                  <w:i w:val="false"/>
                  <w:iCs w:val="false"/>
                  <w:strike w:val="false"/>
                  <w:dstrike w:val="false"/>
                  <w:outline w:val="false"/>
                  <w:shadow w:val="false"/>
                  <w:color w:val="000000"/>
                  <w:sz w:val="24"/>
                  <w:szCs w:val="24"/>
                  <w:u w:val="none"/>
                </w:rPr>
                <w:t xml:space="preserve"> </w:t>
              </w:r>
            </w:hyperlink>
          </w:p>
        </w:tc>
        <w:tc>
          <w:tcPr>
            <w:tcW w:w="2426" w:type="dxa"/>
            <w:tcBorders>
              <w:left w:val="single" w:sz="4" w:space="0" w:color="000000"/>
              <w:bottom w:val="single" w:sz="4" w:space="0" w:color="000000"/>
              <w:right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57"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2</w:t>
            </w:r>
          </w:p>
        </w:tc>
        <w:tc>
          <w:tcPr>
            <w:tcW w:w="38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Создание игр в Scratch </w:t>
            </w:r>
          </w:p>
        </w:tc>
        <w:tc>
          <w:tcPr>
            <w:tcW w:w="242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16</w:t>
            </w:r>
          </w:p>
        </w:tc>
        <w:tc>
          <w:tcPr>
            <w:tcW w:w="242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Обсуждения, решения кейсов, динамические паузы, выполнение интерактивных заданий на образовательной платформе</w:t>
            </w:r>
          </w:p>
        </w:tc>
        <w:tc>
          <w:tcPr>
            <w:tcW w:w="242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hyperlink r:id="rId4">
              <w:r>
                <w:rPr>
                  <w:rFonts w:ascii="Liberation Serif" w:hAnsi="Liberation Serif"/>
                  <w:b w:val="false"/>
                  <w:bCs w:val="false"/>
                  <w:i w:val="false"/>
                  <w:iCs w:val="false"/>
                  <w:strike w:val="false"/>
                  <w:dstrike w:val="false"/>
                  <w:outline w:val="false"/>
                  <w:shadow w:val="false"/>
                  <w:color w:val="000000"/>
                  <w:sz w:val="24"/>
                  <w:szCs w:val="24"/>
                  <w:u w:val="none"/>
                </w:rPr>
                <w:t>https://bosova.ru/metodist/authors/informatika/3/scratch.php</w:t>
              </w:r>
            </w:hyperlink>
            <w:hyperlink r:id="rId5">
              <w:r>
                <w:rPr>
                  <w:rFonts w:ascii="Liberation Serif" w:hAnsi="Liberation Serif"/>
                  <w:b w:val="false"/>
                  <w:bCs w:val="false"/>
                  <w:i w:val="false"/>
                  <w:iCs w:val="false"/>
                  <w:strike w:val="false"/>
                  <w:dstrike w:val="false"/>
                  <w:outline w:val="false"/>
                  <w:shadow w:val="false"/>
                  <w:color w:val="000000"/>
                  <w:sz w:val="24"/>
                  <w:szCs w:val="24"/>
                  <w:u w:val="none"/>
                </w:rPr>
                <w:t xml:space="preserve"> </w:t>
              </w:r>
            </w:hyperlink>
          </w:p>
        </w:tc>
        <w:tc>
          <w:tcPr>
            <w:tcW w:w="2426" w:type="dxa"/>
            <w:tcBorders>
              <w:left w:val="single" w:sz="4" w:space="0" w:color="000000"/>
              <w:bottom w:val="single" w:sz="4" w:space="0" w:color="000000"/>
              <w:right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57"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w:t>
            </w:r>
          </w:p>
        </w:tc>
        <w:tc>
          <w:tcPr>
            <w:tcW w:w="38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Информационные процессы</w:t>
            </w:r>
          </w:p>
        </w:tc>
        <w:tc>
          <w:tcPr>
            <w:tcW w:w="242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5</w:t>
            </w:r>
          </w:p>
        </w:tc>
        <w:tc>
          <w:tcPr>
            <w:tcW w:w="242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Дискуссии, дидактические игры </w:t>
            </w:r>
          </w:p>
        </w:tc>
        <w:tc>
          <w:tcPr>
            <w:tcW w:w="242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hyperlink r:id="rId6">
              <w:r>
                <w:rPr>
                  <w:rFonts w:ascii="Liberation Serif" w:hAnsi="Liberation Serif"/>
                  <w:b w:val="false"/>
                  <w:bCs w:val="false"/>
                  <w:i w:val="false"/>
                  <w:iCs w:val="false"/>
                  <w:strike w:val="false"/>
                  <w:dstrike w:val="false"/>
                  <w:outline w:val="false"/>
                  <w:shadow w:val="false"/>
                  <w:color w:val="000000"/>
                  <w:sz w:val="24"/>
                  <w:szCs w:val="24"/>
                  <w:u w:val="none"/>
                </w:rPr>
                <w:t>https://bosova.ru/metodist/authors/informatika/3/eor7.php</w:t>
              </w:r>
            </w:hyperlink>
            <w:hyperlink r:id="rId7">
              <w:r>
                <w:rPr>
                  <w:rFonts w:ascii="Liberation Serif" w:hAnsi="Liberation Serif"/>
                  <w:b w:val="false"/>
                  <w:bCs w:val="false"/>
                  <w:i w:val="false"/>
                  <w:iCs w:val="false"/>
                  <w:strike w:val="false"/>
                  <w:dstrike w:val="false"/>
                  <w:outline w:val="false"/>
                  <w:shadow w:val="false"/>
                  <w:color w:val="000000"/>
                  <w:sz w:val="24"/>
                  <w:szCs w:val="24"/>
                  <w:u w:val="none"/>
                </w:rPr>
                <w:t xml:space="preserve"> </w:t>
              </w:r>
            </w:hyperlink>
          </w:p>
        </w:tc>
        <w:tc>
          <w:tcPr>
            <w:tcW w:w="2426" w:type="dxa"/>
            <w:tcBorders>
              <w:left w:val="single" w:sz="4" w:space="0" w:color="000000"/>
              <w:bottom w:val="single" w:sz="4" w:space="0" w:color="000000"/>
              <w:right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57"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4</w:t>
            </w:r>
          </w:p>
        </w:tc>
        <w:tc>
          <w:tcPr>
            <w:tcW w:w="38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Электронные таблицы</w:t>
            </w:r>
          </w:p>
        </w:tc>
        <w:tc>
          <w:tcPr>
            <w:tcW w:w="242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10</w:t>
            </w:r>
          </w:p>
        </w:tc>
        <w:tc>
          <w:tcPr>
            <w:tcW w:w="242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 xml:space="preserve">Обсуждение, дидактические игры </w:t>
            </w:r>
          </w:p>
        </w:tc>
        <w:tc>
          <w:tcPr>
            <w:tcW w:w="242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hyperlink r:id="rId8">
              <w:r>
                <w:rPr>
                  <w:rFonts w:ascii="Liberation Serif" w:hAnsi="Liberation Serif"/>
                  <w:b w:val="false"/>
                  <w:bCs w:val="false"/>
                  <w:i w:val="false"/>
                  <w:iCs w:val="false"/>
                  <w:strike w:val="false"/>
                  <w:dstrike w:val="false"/>
                  <w:outline w:val="false"/>
                  <w:shadow w:val="false"/>
                  <w:color w:val="000000"/>
                  <w:sz w:val="24"/>
                  <w:szCs w:val="24"/>
                  <w:u w:val="none"/>
                </w:rPr>
                <w:t>https://bosova.ru/metodist/authors/informatika/3/eor6.php</w:t>
              </w:r>
            </w:hyperlink>
            <w:hyperlink r:id="rId9">
              <w:r>
                <w:rPr>
                  <w:rFonts w:ascii="Liberation Serif" w:hAnsi="Liberation Serif"/>
                  <w:b w:val="false"/>
                  <w:bCs w:val="false"/>
                  <w:i w:val="false"/>
                  <w:iCs w:val="false"/>
                  <w:strike w:val="false"/>
                  <w:dstrike w:val="false"/>
                  <w:outline w:val="false"/>
                  <w:shadow w:val="false"/>
                  <w:color w:val="000000"/>
                  <w:sz w:val="24"/>
                  <w:szCs w:val="24"/>
                  <w:u w:val="none"/>
                </w:rPr>
                <w:t xml:space="preserve"> </w:t>
              </w:r>
            </w:hyperlink>
          </w:p>
        </w:tc>
        <w:tc>
          <w:tcPr>
            <w:tcW w:w="2426" w:type="dxa"/>
            <w:tcBorders>
              <w:left w:val="single" w:sz="4" w:space="0" w:color="000000"/>
              <w:bottom w:val="single" w:sz="4" w:space="0" w:color="000000"/>
              <w:right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r>
        <w:trPr/>
        <w:tc>
          <w:tcPr>
            <w:tcW w:w="957"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389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ИТОГО</w:t>
            </w:r>
          </w:p>
        </w:tc>
        <w:tc>
          <w:tcPr>
            <w:tcW w:w="2429"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34</w:t>
            </w:r>
          </w:p>
        </w:tc>
        <w:tc>
          <w:tcPr>
            <w:tcW w:w="242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2428"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2426" w:type="dxa"/>
            <w:tcBorders>
              <w:left w:val="single" w:sz="4" w:space="0" w:color="000000"/>
              <w:bottom w:val="single" w:sz="4" w:space="0" w:color="000000"/>
              <w:right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bl>
    <w:p>
      <w:pPr>
        <w:pStyle w:val="Normal"/>
        <w:bidi w:val="0"/>
        <w:jc w:val="left"/>
        <w:rPr>
          <w:b/>
          <w:b/>
          <w:bCs/>
          <w:sz w:val="30"/>
          <w:szCs w:val="30"/>
        </w:rPr>
      </w:pPr>
      <w:r>
        <w:rPr>
          <w:b/>
          <w:bCs/>
          <w:sz w:val="30"/>
          <w:szCs w:val="30"/>
        </w:rPr>
      </w:r>
    </w:p>
    <w:sectPr>
      <w:type w:val="nextPage"/>
      <w:pgSz w:orient="landscape" w:w="16838" w:h="11906"/>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OpenSymbol">
    <w:altName w:val="Arial Unicode MS"/>
    <w:charset w:val="02"/>
    <w:family w:val="auto"/>
    <w:pitch w:val="default"/>
  </w:font>
  <w:font w:name="Calibri">
    <w:charset w:val="01"/>
    <w:family w:val="roman"/>
    <w:pitch w:val="default"/>
  </w:font>
  <w:font w:name="Times New Roman">
    <w:charset w:val="01"/>
    <w:family w:val="roman"/>
    <w:pitch w:val="default"/>
  </w:font>
  <w:font w:name="Wingdings">
    <w:charset w:val="02"/>
    <w:family w:val="auto"/>
    <w:pitch w:val="default"/>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5"/>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ind w:left="0" w:right="0" w:firstLine="340"/>
    </w:pPr>
    <w:rPr>
      <w:rFonts w:ascii="PT Astra Serif" w:hAnsi="PT Astra Serif" w:eastAsia="Tahoma" w:cs="Noto Sans Devanagari"/>
      <w:color w:val="auto"/>
      <w:kern w:val="2"/>
      <w:sz w:val="24"/>
      <w:szCs w:val="24"/>
      <w:lang w:val="ru-RU" w:eastAsia="zh-CN" w:bidi="hi-IN"/>
    </w:rPr>
  </w:style>
  <w:style w:type="paragraph" w:styleId="1">
    <w:name w:val="Heading 1"/>
    <w:basedOn w:val="Style15"/>
    <w:next w:val="Style16"/>
    <w:qFormat/>
    <w:pPr>
      <w:numPr>
        <w:ilvl w:val="0"/>
        <w:numId w:val="0"/>
      </w:numPr>
      <w:spacing w:before="240" w:after="120"/>
      <w:ind w:left="0" w:right="0" w:firstLine="340"/>
      <w:outlineLvl w:val="0"/>
    </w:pPr>
    <w:rPr>
      <w:rFonts w:ascii="Liberation Serif" w:hAnsi="Liberation Serif" w:eastAsia="Tahoma" w:cs="Noto Sans Devanagari"/>
      <w:b/>
      <w:bCs/>
      <w:sz w:val="48"/>
      <w:szCs w:val="48"/>
    </w:rPr>
  </w:style>
  <w:style w:type="paragraph" w:styleId="2">
    <w:name w:val="Heading 2"/>
    <w:basedOn w:val="Style15"/>
    <w:next w:val="Style16"/>
    <w:qFormat/>
    <w:pPr>
      <w:numPr>
        <w:ilvl w:val="0"/>
        <w:numId w:val="0"/>
      </w:numPr>
      <w:spacing w:before="200" w:after="120"/>
      <w:ind w:left="0" w:right="0" w:firstLine="340"/>
      <w:outlineLvl w:val="1"/>
    </w:pPr>
    <w:rPr>
      <w:rFonts w:ascii="Liberation Serif" w:hAnsi="Liberation Serif" w:eastAsia="Tahoma" w:cs="Noto Sans Devanagari"/>
      <w:b/>
      <w:bCs/>
      <w:sz w:val="36"/>
      <w:szCs w:val="36"/>
    </w:rPr>
  </w:style>
  <w:style w:type="character" w:styleId="Style12">
    <w:name w:val="Маркеры списка"/>
    <w:qFormat/>
    <w:rPr>
      <w:rFonts w:ascii="OpenSymbol" w:hAnsi="OpenSymbol" w:eastAsia="OpenSymbol" w:cs="OpenSymbol"/>
    </w:rPr>
  </w:style>
  <w:style w:type="character" w:styleId="Style13">
    <w:name w:val="Символ нумерации"/>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Содержимое таблицы"/>
    <w:basedOn w:val="Normal"/>
    <w:qFormat/>
    <w:pPr>
      <w:suppressLineNumbers/>
    </w:pPr>
    <w:rPr/>
  </w:style>
  <w:style w:type="paragraph" w:styleId="Style21">
    <w:name w:val="Заголовок таблицы"/>
    <w:basedOn w:val="Style20"/>
    <w:qFormat/>
    <w:pPr>
      <w:suppressLineNumbers/>
      <w:jc w:val="center"/>
    </w:pPr>
    <w:rPr>
      <w:b/>
      <w:bCs/>
    </w:rPr>
  </w:style>
  <w:style w:type="paragraph" w:styleId="NoSpacing">
    <w:name w:val="No Spacing"/>
    <w:qFormat/>
    <w:pPr>
      <w:widowControl/>
      <w:suppressAutoHyphens w:val="true"/>
      <w:kinsoku w:val="true"/>
      <w:overflowPunct w:val="true"/>
      <w:autoSpaceDE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osova.ru/metodist/authors/informatika/3/eor6.php" TargetMode="External"/><Relationship Id="rId3" Type="http://schemas.openxmlformats.org/officeDocument/2006/relationships/hyperlink" Target="" TargetMode="External"/><Relationship Id="rId4" Type="http://schemas.openxmlformats.org/officeDocument/2006/relationships/hyperlink" Target="https://bosova.ru/metodist/authors/informatika/3/scratch.php" TargetMode="External"/><Relationship Id="rId5" Type="http://schemas.openxmlformats.org/officeDocument/2006/relationships/hyperlink" Target="" TargetMode="External"/><Relationship Id="rId6" Type="http://schemas.openxmlformats.org/officeDocument/2006/relationships/hyperlink" Target="https://bosova.ru/metodist/authors/informatika/3/eor7.php" TargetMode="External"/><Relationship Id="rId7" Type="http://schemas.openxmlformats.org/officeDocument/2006/relationships/hyperlink" Target="" TargetMode="External"/><Relationship Id="rId8" Type="http://schemas.openxmlformats.org/officeDocument/2006/relationships/hyperlink" Target="https://bosova.ru/metodist/authors/informatika/3/eor6.php" TargetMode="External"/><Relationship Id="rId9" Type="http://schemas.openxmlformats.org/officeDocument/2006/relationships/hyperlink" Target=""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104</TotalTime>
  <Application>LibreOffice/6.4.7.2$Linux_X86_64 LibreOffice_project/40$Build-2</Application>
  <Pages>12</Pages>
  <Words>2660</Words>
  <Characters>20218</Characters>
  <CharactersWithSpaces>22647</CharactersWithSpaces>
  <Paragraphs>311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2023-08-08T11:06:55Z</dcterms:created>
  <dc:creator/>
  <dc:description/>
  <dc:language>ru-RU</dc:language>
  <cp:lastModifiedBy/>
  <dcterms:modified xsi:type="dcterms:W3CDTF">2023-09-14T19:53:40Z</dcterms:modified>
  <cp:revision>13</cp:revision>
  <dc:subject/>
  <dc:title/>
</cp:coreProperties>
</file>